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1D0BC415">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700" w:lineRule="exact"/>
        <w:ind w:left="1606" w:right="0" w:rightChars="0" w:hanging="1606" w:hangingChars="50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黔东南州民族医药研究院附属苗医医院临床使用医用耗材</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kern w:val="0"/>
          <w:sz w:val="32"/>
          <w:szCs w:val="36"/>
          <w:lang w:val="en-US" w:eastAsia="zh-CN" w:bidi="ar"/>
        </w:rPr>
        <w:t>免疫检验试剂）的供应商招标项目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bookmarkStart w:id="0" w:name="_GoBack"/>
      <w:bookmarkEnd w:id="0"/>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bCs/>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ZMZYYYJYCGK-2025-10</w:t>
      </w:r>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sz w:val="32"/>
          <w:szCs w:val="32"/>
          <w:u w:val="none"/>
          <w:lang w:val="en-US" w:eastAsia="zh-CN"/>
        </w:rPr>
      </w:pPr>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黔东南州民族医药研究院</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0A90C75E">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医用耗材采购管理文件的要求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对本院使用的医用耗材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691A501C">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招标</w:t>
      </w:r>
    </w:p>
    <w:p w14:paraId="53377846">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采购内容：</w:t>
      </w:r>
      <w:r>
        <w:rPr>
          <w:rFonts w:hint="eastAsia" w:ascii="方正仿宋_GB18030" w:hAnsi="方正仿宋_GB18030" w:eastAsia="方正仿宋_GB18030" w:cs="方正仿宋_GB18030"/>
          <w:kern w:val="0"/>
          <w:sz w:val="32"/>
          <w:szCs w:val="36"/>
          <w:lang w:val="en-US" w:eastAsia="zh-CN" w:bidi="ar"/>
        </w:rPr>
        <w:t>免疫检验试剂</w:t>
      </w:r>
    </w:p>
    <w:p w14:paraId="35062167">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投标时间和地点：</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投标单位应于</w:t>
      </w:r>
      <w:r>
        <w:rPr>
          <w:rFonts w:hint="eastAsia" w:ascii="方正仿宋_GB2312" w:hAnsi="方正仿宋_GB2312" w:eastAsia="方正仿宋_GB2312" w:cs="方正仿宋_GB2312"/>
          <w:sz w:val="32"/>
          <w:szCs w:val="32"/>
          <w:u w:val="single"/>
        </w:rPr>
        <w:t xml:space="preserve">年  月  日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将投标文件密封交到投标地点。</w:t>
      </w:r>
    </w:p>
    <w:p w14:paraId="61D1529A">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投标地点：</w:t>
      </w:r>
      <w:r>
        <w:rPr>
          <w:rFonts w:hint="eastAsia" w:ascii="方正仿宋_GB2312" w:hAnsi="方正仿宋_GB2312" w:eastAsia="方正仿宋_GB2312" w:cs="方正仿宋_GB2312"/>
          <w:sz w:val="32"/>
          <w:szCs w:val="32"/>
          <w:lang w:val="en-US" w:eastAsia="zh-CN"/>
        </w:rPr>
        <w:t>黔东南州民族医药研究院8楼 小会议室</w:t>
      </w:r>
    </w:p>
    <w:p w14:paraId="3C5D569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p>
    <w:p w14:paraId="5004EA7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联系地址和电话：</w:t>
      </w:r>
    </w:p>
    <w:p w14:paraId="781C58F4">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p>
    <w:p w14:paraId="4E53DF5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2A9099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33ACBC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p>
    <w:p w14:paraId="196C7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配送货物需满足黔东南州民族医药研究院附属苗医医院临床使用医用耗材</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kern w:val="0"/>
          <w:sz w:val="32"/>
          <w:szCs w:val="36"/>
          <w:lang w:val="en-US" w:eastAsia="zh-CN" w:bidi="ar"/>
        </w:rPr>
        <w:t>免疫检验试剂）</w:t>
      </w:r>
      <w:r>
        <w:rPr>
          <w:rFonts w:hint="eastAsia" w:ascii="方正仿宋_GB2312" w:hAnsi="方正仿宋_GB2312" w:eastAsia="方正仿宋_GB2312" w:cs="方正仿宋_GB2312"/>
          <w:spacing w:val="0"/>
          <w:sz w:val="32"/>
          <w:szCs w:val="32"/>
          <w:lang w:val="en-US" w:eastAsia="zh-CN"/>
        </w:rPr>
        <w:t>的供货商招标项目需求条件，详见附件2《黔东南州民族医药研究院附属苗医医院免疫试剂医用耗材目录》。供应商须确保所提供的产品质量、规格、性能等完全符合招标文件及附件2中的技术要求，且所有产品须为符合国家相关质量标准和行业规范。如发现产品质量不达标或与招标要求不符，采购方有权拒收并终止合同，由此造成的损失由供应商承担。</w:t>
      </w:r>
    </w:p>
    <w:p w14:paraId="38C92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5554F67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4D48C105">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第三章  报价要求</w:t>
      </w:r>
    </w:p>
    <w:p w14:paraId="6B528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spacing w:val="0"/>
          <w:sz w:val="32"/>
          <w:szCs w:val="32"/>
          <w:lang w:val="en-US" w:eastAsia="zh-CN"/>
        </w:rPr>
      </w:pPr>
      <w:r>
        <w:rPr>
          <w:rFonts w:hint="eastAsia" w:ascii="方正楷体_GB2312" w:hAnsi="方正楷体_GB2312" w:eastAsia="方正楷体_GB2312" w:cs="方正楷体_GB2312"/>
          <w:kern w:val="2"/>
          <w:sz w:val="32"/>
          <w:szCs w:val="32"/>
          <w:lang w:val="zh-CN"/>
        </w:rPr>
        <w:t xml:space="preserve"> </w:t>
      </w: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详见附件2《黔东南州民族医药研究院附属苗医医院免疫试剂医用耗材目录》，超出限价的报价将视为无效投标。</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b w:val="0"/>
          <w:bCs w:val="0"/>
          <w:spacing w:val="0"/>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第四章 投标文件格式</w:t>
      </w:r>
    </w:p>
    <w:p w14:paraId="03A2C0F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36C520F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spacing w:val="0"/>
          <w:sz w:val="32"/>
          <w:szCs w:val="32"/>
          <w:lang w:val="en-US" w:eastAsia="zh-CN"/>
        </w:rPr>
        <w:t>《黔东南州民族医药研究院附属苗医医院</w:t>
      </w:r>
      <w:r>
        <w:rPr>
          <w:rFonts w:hint="eastAsia" w:ascii="仿宋_GB2312" w:hAnsi="仿宋_GB2312" w:eastAsia="仿宋_GB2312" w:cs="仿宋_GB2312"/>
          <w:kern w:val="0"/>
          <w:sz w:val="32"/>
          <w:szCs w:val="36"/>
          <w:lang w:val="en-US" w:eastAsia="zh-CN" w:bidi="ar"/>
        </w:rPr>
        <w:t>免疫试剂医用</w:t>
      </w:r>
      <w:r>
        <w:rPr>
          <w:rFonts w:hint="eastAsia" w:ascii="方正仿宋_GB2312" w:hAnsi="方正仿宋_GB2312" w:eastAsia="方正仿宋_GB2312" w:cs="方正仿宋_GB2312"/>
          <w:spacing w:val="0"/>
          <w:sz w:val="32"/>
          <w:szCs w:val="32"/>
          <w:lang w:val="en-US" w:eastAsia="zh-CN"/>
        </w:rPr>
        <w:t>耗材目录》</w:t>
      </w:r>
    </w:p>
    <w:p w14:paraId="47093E37">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 xml:space="preserve"> 投标单位工商营业执照</w:t>
      </w:r>
    </w:p>
    <w:p w14:paraId="19D0BB6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731566D7">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3C2C29B0">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7D7F0B7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 xml:space="preserve"> 《法定代表人授权委托书》（附一）</w:t>
      </w:r>
    </w:p>
    <w:p w14:paraId="42A44AC9">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0A1FD62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635D1A8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1A67F9C5">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69E23625">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医疗器械注册证（按投标产品目录次序）</w:t>
      </w:r>
    </w:p>
    <w:p w14:paraId="5C541C0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 xml:space="preserve"> 医疗器械生产企业检验报告（国产）、医疗器械入境货物检验检疫证明（进口）</w:t>
      </w:r>
    </w:p>
    <w:p w14:paraId="144DB1B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《最低报价承诺函》（附三）</w:t>
      </w:r>
    </w:p>
    <w:p w14:paraId="1084266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《廉洁承诺书》（附四）</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二、 《</w:t>
      </w:r>
      <w:r>
        <w:rPr>
          <w:rFonts w:hint="eastAsia" w:ascii="方正楷体_GB2312" w:hAnsi="方正楷体_GB2312" w:eastAsia="方正楷体_GB2312" w:cs="方正楷体_GB2312"/>
          <w:b/>
          <w:bCs/>
          <w:kern w:val="2"/>
          <w:sz w:val="32"/>
          <w:szCs w:val="32"/>
          <w:lang w:val="en-US" w:eastAsia="zh-CN"/>
        </w:rPr>
        <w:t>黔东南州民族医药研究院附属苗医医院免疫试剂医用耗材目录</w:t>
      </w:r>
      <w:r>
        <w:rPr>
          <w:rFonts w:hint="eastAsia" w:ascii="方正楷体_GB2312" w:hAnsi="方正楷体_GB2312" w:eastAsia="方正楷体_GB2312" w:cs="方正楷体_GB2312"/>
          <w:b/>
          <w:bCs/>
          <w:kern w:val="2"/>
          <w:sz w:val="32"/>
          <w:szCs w:val="32"/>
          <w:lang w:val="zh-CN"/>
        </w:rPr>
        <w:t>》置于标书首页。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lang w:val="en-US" w:eastAsia="zh-CN"/>
        </w:rPr>
        <w:t>黔东南州民族医药研究院附属苗医医院免疫试剂医用耗材目录</w:t>
      </w:r>
      <w:r>
        <w:rPr>
          <w:rFonts w:hint="eastAsia" w:ascii="方正楷体_GB2312" w:hAnsi="方正楷体_GB2312" w:eastAsia="方正楷体_GB2312" w:cs="方正楷体_GB2312"/>
          <w:b/>
          <w:bCs/>
          <w:kern w:val="2"/>
          <w:sz w:val="32"/>
          <w:szCs w:val="32"/>
          <w:lang w:val="zh-CN"/>
        </w:rPr>
        <w:t>”和投标单位基本信息”格式要求提供文档，自行修改表格格式为无效文档。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、标书一式两份，正本份，副本份，每份投标文件封面标明“正本”或“副本”。</w:t>
      </w:r>
    </w:p>
    <w:p w14:paraId="1F156096">
      <w:pPr>
        <w:pStyle w:val="3"/>
        <w:keepNext w:val="0"/>
        <w:keepLines w:val="0"/>
        <w:pageBreakBefore w:val="0"/>
        <w:widowControl w:val="0"/>
        <w:numPr>
          <w:ilvl w:val="0"/>
          <w:numId w:val="0"/>
        </w:numPr>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4F1F475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4B441F2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74AB186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23439DBD">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45E7CF1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18DCF984">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u w:val="single"/>
          <w:lang w:val="en-US" w:eastAsia="zh-CN"/>
        </w:rPr>
      </w:pPr>
    </w:p>
    <w:p w14:paraId="23014F8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single"/>
          <w:lang w:val="en-US" w:eastAsia="zh-CN"/>
        </w:rPr>
        <w:t>黔东南州民族医药研究院附属苗医医院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20DD96A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7F83C73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最低报价承诺函</w:t>
      </w:r>
    </w:p>
    <w:p w14:paraId="7F2EC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（下面简称：</w:t>
      </w:r>
      <w:r>
        <w:rPr>
          <w:rFonts w:hint="eastAsia" w:ascii="方正仿宋_GB2312" w:hAnsi="方正仿宋_GB2312" w:eastAsia="方正仿宋_GB2312" w:cs="方正仿宋_GB2312"/>
          <w:kern w:val="2"/>
          <w:sz w:val="32"/>
          <w:szCs w:val="32"/>
          <w:lang w:val="en-US" w:eastAsia="zh-CN"/>
        </w:rPr>
        <w:t>附属苗医医院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州民族医药研究院附属苗医医院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03AF3C4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4CBDD7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 xml:space="preserve">廉洁承诺书 </w:t>
      </w: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49D6EA10">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7.</w:t>
      </w:r>
      <w:r>
        <w:rPr>
          <w:rFonts w:hint="eastAsia" w:ascii="方正仿宋_GB2312" w:hAnsi="方正仿宋_GB2312" w:eastAsia="方正仿宋_GB2312" w:cs="方正仿宋_GB2312"/>
          <w:kern w:val="2"/>
          <w:sz w:val="32"/>
          <w:szCs w:val="32"/>
          <w:lang w:val="zh-CN"/>
        </w:rPr>
        <w:t>如中标后发现投标期间存在违约行为，采购方有权终止合同并追偿损失。</w:t>
      </w: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401E9DD4">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E49020D">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36867A51">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02C4DBB2">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667973E3">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小标宋简体" w:hAnsi="方正小标宋简体" w:eastAsia="方正小标宋简体" w:cs="方正小标宋简体"/>
          <w:b/>
          <w:bCs/>
          <w:kern w:val="2"/>
          <w:sz w:val="44"/>
          <w:szCs w:val="44"/>
          <w:lang w:val="en-US" w:eastAsia="zh-CN"/>
        </w:rPr>
      </w:pPr>
    </w:p>
    <w:tbl>
      <w:tblPr>
        <w:tblStyle w:val="5"/>
        <w:tblW w:w="88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3540"/>
        <w:gridCol w:w="1290"/>
        <w:gridCol w:w="1110"/>
        <w:gridCol w:w="1230"/>
        <w:gridCol w:w="1170"/>
      </w:tblGrid>
      <w:tr w14:paraId="073B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81" w:type="dxa"/>
            <w:gridSpan w:val="6"/>
            <w:tcBorders>
              <w:top w:val="nil"/>
              <w:left w:val="nil"/>
              <w:bottom w:val="nil"/>
              <w:right w:val="nil"/>
            </w:tcBorders>
            <w:shd w:val="clear" w:color="auto" w:fill="auto"/>
            <w:noWrap/>
            <w:vAlign w:val="center"/>
          </w:tcPr>
          <w:p w14:paraId="2A3EA9CF">
            <w:pPr>
              <w:keepNext w:val="0"/>
              <w:keepLines w:val="0"/>
              <w:widowControl/>
              <w:suppressLineNumbers w:val="0"/>
              <w:jc w:val="center"/>
              <w:textAlignment w:val="center"/>
              <w:rPr>
                <w:rFonts w:hint="eastAsia" w:ascii="方正公文小标宋" w:hAnsi="方正公文小标宋" w:eastAsia="方正公文小标宋" w:cs="方正公文小标宋"/>
                <w:b w:val="0"/>
                <w:bCs w:val="0"/>
                <w:i w:val="0"/>
                <w:iCs w:val="0"/>
                <w:color w:val="161616"/>
                <w:kern w:val="0"/>
                <w:sz w:val="44"/>
                <w:szCs w:val="44"/>
                <w:u w:val="none"/>
                <w:lang w:val="en-US" w:eastAsia="zh-CN" w:bidi="ar"/>
              </w:rPr>
            </w:pPr>
            <w:r>
              <w:rPr>
                <w:rFonts w:hint="eastAsia" w:ascii="方正公文小标宋" w:hAnsi="方正公文小标宋" w:eastAsia="方正公文小标宋" w:cs="方正公文小标宋"/>
                <w:b w:val="0"/>
                <w:bCs w:val="0"/>
                <w:i w:val="0"/>
                <w:iCs w:val="0"/>
                <w:color w:val="161616"/>
                <w:kern w:val="0"/>
                <w:sz w:val="44"/>
                <w:szCs w:val="44"/>
                <w:u w:val="none"/>
                <w:lang w:val="en-US" w:eastAsia="zh-CN" w:bidi="ar"/>
              </w:rPr>
              <w:t>黔东南州民族医药研究院附属苗医医院</w:t>
            </w:r>
          </w:p>
          <w:p w14:paraId="5F72C1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公文小标宋" w:hAnsi="方正公文小标宋" w:eastAsia="方正公文小标宋" w:cs="方正公文小标宋"/>
                <w:b w:val="0"/>
                <w:bCs w:val="0"/>
                <w:i w:val="0"/>
                <w:iCs w:val="0"/>
                <w:color w:val="161616"/>
                <w:kern w:val="0"/>
                <w:sz w:val="44"/>
                <w:szCs w:val="44"/>
                <w:u w:val="none"/>
                <w:lang w:val="en-US" w:eastAsia="zh-CN" w:bidi="ar"/>
              </w:rPr>
              <w:t>免疫试剂耗材目录</w:t>
            </w:r>
          </w:p>
        </w:tc>
      </w:tr>
      <w:tr w14:paraId="7C70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94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行号</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D6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商品名称</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B7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规格</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B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41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限价（元）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3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商家报价（元）</w:t>
            </w:r>
          </w:p>
        </w:tc>
      </w:tr>
      <w:tr w14:paraId="073B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2F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4C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乙型肝炎表面抗原检测试剂盒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B2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EA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7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9233">
            <w:pPr>
              <w:jc w:val="center"/>
              <w:rPr>
                <w:rFonts w:hint="eastAsia" w:ascii="宋体" w:hAnsi="宋体" w:eastAsia="宋体" w:cs="宋体"/>
                <w:i w:val="0"/>
                <w:iCs w:val="0"/>
                <w:color w:val="000000"/>
                <w:sz w:val="22"/>
                <w:szCs w:val="22"/>
                <w:u w:val="none"/>
              </w:rPr>
            </w:pPr>
          </w:p>
        </w:tc>
      </w:tr>
      <w:tr w14:paraId="270E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4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F7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人类免疫缺陷病毒抗体检测试剂盒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5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5F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C0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0BCB">
            <w:pPr>
              <w:jc w:val="center"/>
              <w:rPr>
                <w:rFonts w:hint="eastAsia" w:ascii="宋体" w:hAnsi="宋体" w:eastAsia="宋体" w:cs="宋体"/>
                <w:i w:val="0"/>
                <w:iCs w:val="0"/>
                <w:color w:val="000000"/>
                <w:sz w:val="22"/>
                <w:szCs w:val="22"/>
                <w:u w:val="none"/>
              </w:rPr>
            </w:pPr>
          </w:p>
        </w:tc>
      </w:tr>
      <w:tr w14:paraId="55C6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9D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6E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梅毒螺旋体抗体检测试剂盒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0D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3F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3D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7409">
            <w:pPr>
              <w:jc w:val="center"/>
              <w:rPr>
                <w:rFonts w:hint="eastAsia" w:ascii="宋体" w:hAnsi="宋体" w:eastAsia="宋体" w:cs="宋体"/>
                <w:i w:val="0"/>
                <w:iCs w:val="0"/>
                <w:color w:val="000000"/>
                <w:sz w:val="22"/>
                <w:szCs w:val="22"/>
                <w:u w:val="none"/>
              </w:rPr>
            </w:pPr>
          </w:p>
        </w:tc>
      </w:tr>
      <w:tr w14:paraId="007F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F2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12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乙肝五项检测卡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8C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9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5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1DAE">
            <w:pPr>
              <w:jc w:val="center"/>
              <w:rPr>
                <w:rFonts w:hint="eastAsia" w:ascii="宋体" w:hAnsi="宋体" w:eastAsia="宋体" w:cs="宋体"/>
                <w:i w:val="0"/>
                <w:iCs w:val="0"/>
                <w:color w:val="000000"/>
                <w:sz w:val="22"/>
                <w:szCs w:val="22"/>
                <w:u w:val="none"/>
              </w:rPr>
            </w:pPr>
          </w:p>
        </w:tc>
      </w:tr>
      <w:tr w14:paraId="170C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F3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AC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丙型肝炎病毒抗体检测试剂盒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10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9F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62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4FF8">
            <w:pPr>
              <w:jc w:val="center"/>
              <w:rPr>
                <w:rFonts w:hint="eastAsia" w:ascii="宋体" w:hAnsi="宋体" w:eastAsia="宋体" w:cs="宋体"/>
                <w:i w:val="0"/>
                <w:iCs w:val="0"/>
                <w:color w:val="000000"/>
                <w:sz w:val="22"/>
                <w:szCs w:val="22"/>
                <w:u w:val="none"/>
              </w:rPr>
            </w:pPr>
          </w:p>
        </w:tc>
      </w:tr>
      <w:tr w14:paraId="6559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77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DE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ABO血型正定型及RhD血型试剂盒(固相法)</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F7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B1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D2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6F04">
            <w:pPr>
              <w:jc w:val="center"/>
              <w:rPr>
                <w:rFonts w:hint="eastAsia" w:ascii="宋体" w:hAnsi="宋体" w:eastAsia="宋体" w:cs="宋体"/>
                <w:i w:val="0"/>
                <w:iCs w:val="0"/>
                <w:color w:val="000000"/>
                <w:sz w:val="22"/>
                <w:szCs w:val="22"/>
                <w:u w:val="none"/>
              </w:rPr>
            </w:pPr>
          </w:p>
        </w:tc>
      </w:tr>
      <w:tr w14:paraId="2061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D7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75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尿液分析试纸条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0E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D4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EB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A6FF">
            <w:pPr>
              <w:jc w:val="center"/>
              <w:rPr>
                <w:rFonts w:hint="eastAsia" w:ascii="宋体" w:hAnsi="宋体" w:eastAsia="宋体" w:cs="宋体"/>
                <w:i w:val="0"/>
                <w:iCs w:val="0"/>
                <w:color w:val="000000"/>
                <w:sz w:val="22"/>
                <w:szCs w:val="22"/>
                <w:u w:val="none"/>
              </w:rPr>
            </w:pPr>
          </w:p>
        </w:tc>
      </w:tr>
      <w:tr w14:paraId="653A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0E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7C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肺炎支原体IgM抗体检测试剂盒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4B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C9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51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2EF0">
            <w:pPr>
              <w:jc w:val="center"/>
              <w:rPr>
                <w:rFonts w:hint="eastAsia" w:ascii="宋体" w:hAnsi="宋体" w:eastAsia="宋体" w:cs="宋体"/>
                <w:i w:val="0"/>
                <w:iCs w:val="0"/>
                <w:color w:val="000000"/>
                <w:sz w:val="22"/>
                <w:szCs w:val="22"/>
                <w:u w:val="none"/>
              </w:rPr>
            </w:pPr>
          </w:p>
        </w:tc>
      </w:tr>
      <w:tr w14:paraId="380A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B5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21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肺炎衣原体IgM抗体检测试剂盒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5A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9C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5E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4085">
            <w:pPr>
              <w:jc w:val="center"/>
              <w:rPr>
                <w:rFonts w:hint="eastAsia" w:ascii="宋体" w:hAnsi="宋体" w:eastAsia="宋体" w:cs="宋体"/>
                <w:i w:val="0"/>
                <w:iCs w:val="0"/>
                <w:color w:val="000000"/>
                <w:sz w:val="22"/>
                <w:szCs w:val="22"/>
                <w:u w:val="none"/>
              </w:rPr>
            </w:pPr>
          </w:p>
        </w:tc>
      </w:tr>
      <w:tr w14:paraId="61B3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20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A4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甲型/乙型流感病毒抗原检测试剂(乳胶法)</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AC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10人份/盒</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9F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F1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ADDC">
            <w:pPr>
              <w:jc w:val="center"/>
              <w:rPr>
                <w:rFonts w:hint="eastAsia" w:ascii="宋体" w:hAnsi="宋体" w:eastAsia="宋体" w:cs="宋体"/>
                <w:i w:val="0"/>
                <w:iCs w:val="0"/>
                <w:color w:val="000000"/>
                <w:sz w:val="22"/>
                <w:szCs w:val="22"/>
                <w:u w:val="none"/>
              </w:rPr>
            </w:pPr>
          </w:p>
        </w:tc>
      </w:tr>
      <w:tr w14:paraId="3583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58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A4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便隐血检测试齐U</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C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CE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人份</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97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A8A6">
            <w:pPr>
              <w:jc w:val="center"/>
              <w:rPr>
                <w:rFonts w:hint="eastAsia" w:ascii="宋体" w:hAnsi="宋体" w:eastAsia="宋体" w:cs="宋体"/>
                <w:i w:val="0"/>
                <w:iCs w:val="0"/>
                <w:color w:val="000000"/>
                <w:sz w:val="22"/>
                <w:szCs w:val="22"/>
                <w:u w:val="none"/>
              </w:rPr>
            </w:pPr>
          </w:p>
        </w:tc>
      </w:tr>
      <w:tr w14:paraId="4FE5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690A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1</w:t>
            </w:r>
            <w:r>
              <w:rPr>
                <w:rFonts w:hint="eastAsia" w:ascii="宋体" w:hAnsi="宋体" w:cs="宋体"/>
                <w:i w:val="0"/>
                <w:iCs w:val="0"/>
                <w:color w:val="161616"/>
                <w:kern w:val="0"/>
                <w:sz w:val="22"/>
                <w:szCs w:val="22"/>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1B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A校准液</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D9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400ml/瓶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DD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9B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84B9">
            <w:pPr>
              <w:jc w:val="center"/>
              <w:rPr>
                <w:rFonts w:hint="eastAsia" w:ascii="宋体" w:hAnsi="宋体" w:eastAsia="宋体" w:cs="宋体"/>
                <w:i w:val="0"/>
                <w:iCs w:val="0"/>
                <w:color w:val="000000"/>
                <w:sz w:val="22"/>
                <w:szCs w:val="22"/>
                <w:u w:val="none"/>
              </w:rPr>
            </w:pPr>
          </w:p>
        </w:tc>
      </w:tr>
      <w:tr w14:paraId="70B5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A9AC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1</w:t>
            </w:r>
            <w:r>
              <w:rPr>
                <w:rFonts w:hint="eastAsia" w:ascii="宋体" w:hAnsi="宋体" w:cs="宋体"/>
                <w:i w:val="0"/>
                <w:iCs w:val="0"/>
                <w:color w:val="161616"/>
                <w:kern w:val="0"/>
                <w:sz w:val="22"/>
                <w:szCs w:val="22"/>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3B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B斜标液</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EC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200ml/瓶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82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A4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01BA">
            <w:pPr>
              <w:jc w:val="center"/>
              <w:rPr>
                <w:rFonts w:hint="eastAsia" w:ascii="宋体" w:hAnsi="宋体" w:eastAsia="宋体" w:cs="宋体"/>
                <w:i w:val="0"/>
                <w:iCs w:val="0"/>
                <w:color w:val="000000"/>
                <w:sz w:val="22"/>
                <w:szCs w:val="22"/>
                <w:u w:val="none"/>
              </w:rPr>
            </w:pPr>
          </w:p>
        </w:tc>
      </w:tr>
      <w:tr w14:paraId="1829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43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1</w:t>
            </w:r>
            <w:r>
              <w:rPr>
                <w:rFonts w:hint="eastAsia" w:ascii="宋体" w:hAnsi="宋体" w:cs="宋体"/>
                <w:i w:val="0"/>
                <w:iCs w:val="0"/>
                <w:color w:val="161616"/>
                <w:kern w:val="0"/>
                <w:sz w:val="22"/>
                <w:szCs w:val="22"/>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2C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电极去蛋白液</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DC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10ml</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8B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74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1CB9">
            <w:pPr>
              <w:jc w:val="center"/>
              <w:rPr>
                <w:rFonts w:hint="eastAsia" w:ascii="宋体" w:hAnsi="宋体" w:eastAsia="宋体" w:cs="宋体"/>
                <w:i w:val="0"/>
                <w:iCs w:val="0"/>
                <w:color w:val="000000"/>
                <w:sz w:val="22"/>
                <w:szCs w:val="22"/>
                <w:u w:val="none"/>
              </w:rPr>
            </w:pPr>
          </w:p>
        </w:tc>
      </w:tr>
      <w:tr w14:paraId="5000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DF15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1</w:t>
            </w:r>
            <w:r>
              <w:rPr>
                <w:rFonts w:hint="eastAsia" w:ascii="宋体" w:hAnsi="宋体" w:cs="宋体"/>
                <w:i w:val="0"/>
                <w:iCs w:val="0"/>
                <w:color w:val="161616"/>
                <w:kern w:val="0"/>
                <w:sz w:val="22"/>
                <w:szCs w:val="22"/>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9F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活化液</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35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10ml</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21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B0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1DF5">
            <w:pPr>
              <w:jc w:val="center"/>
              <w:rPr>
                <w:rFonts w:hint="eastAsia" w:ascii="宋体" w:hAnsi="宋体" w:eastAsia="宋体" w:cs="宋体"/>
                <w:i w:val="0"/>
                <w:iCs w:val="0"/>
                <w:color w:val="000000"/>
                <w:sz w:val="22"/>
                <w:szCs w:val="22"/>
                <w:u w:val="none"/>
              </w:rPr>
            </w:pPr>
          </w:p>
        </w:tc>
      </w:tr>
      <w:tr w14:paraId="469B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B22D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1</w:t>
            </w:r>
            <w:r>
              <w:rPr>
                <w:rFonts w:hint="eastAsia" w:ascii="宋体" w:hAnsi="宋体" w:cs="宋体"/>
                <w:i w:val="0"/>
                <w:iCs w:val="0"/>
                <w:color w:val="161616"/>
                <w:kern w:val="0"/>
                <w:sz w:val="22"/>
                <w:szCs w:val="22"/>
                <w:u w:val="none"/>
                <w:lang w:val="en-US" w:eastAsia="zh-CN" w:bidi="ar"/>
              </w:rPr>
              <w:t>6</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9C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人绒毛膜促性腺激素检测试纸</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44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4F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2F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EFF0">
            <w:pPr>
              <w:jc w:val="center"/>
              <w:rPr>
                <w:rFonts w:hint="eastAsia" w:ascii="宋体" w:hAnsi="宋体" w:eastAsia="宋体" w:cs="宋体"/>
                <w:i w:val="0"/>
                <w:iCs w:val="0"/>
                <w:color w:val="000000"/>
                <w:sz w:val="22"/>
                <w:szCs w:val="22"/>
                <w:u w:val="none"/>
              </w:rPr>
            </w:pPr>
          </w:p>
        </w:tc>
      </w:tr>
      <w:tr w14:paraId="6822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46AC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1</w:t>
            </w:r>
            <w:r>
              <w:rPr>
                <w:rFonts w:hint="eastAsia" w:ascii="宋体" w:hAnsi="宋体" w:cs="宋体"/>
                <w:i w:val="0"/>
                <w:iCs w:val="0"/>
                <w:color w:val="161616"/>
                <w:kern w:val="0"/>
                <w:sz w:val="22"/>
                <w:szCs w:val="22"/>
                <w:u w:val="none"/>
                <w:lang w:val="en-US" w:eastAsia="zh-CN" w:bidi="ar"/>
              </w:rPr>
              <w:t>7</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44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A型流感病毒IgM抗体检测试剂盒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46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20人份/盒</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D0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D8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C65F">
            <w:pPr>
              <w:jc w:val="center"/>
              <w:rPr>
                <w:rFonts w:hint="eastAsia" w:ascii="宋体" w:hAnsi="宋体" w:eastAsia="宋体" w:cs="宋体"/>
                <w:i w:val="0"/>
                <w:iCs w:val="0"/>
                <w:color w:val="000000"/>
                <w:sz w:val="22"/>
                <w:szCs w:val="22"/>
                <w:u w:val="none"/>
              </w:rPr>
            </w:pPr>
          </w:p>
        </w:tc>
      </w:tr>
      <w:tr w14:paraId="0C36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BE8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D9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A型流感病毒IgM抗体检测试剂盒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CF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40人份/盒</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71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0C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48BE">
            <w:pPr>
              <w:jc w:val="center"/>
              <w:rPr>
                <w:rFonts w:hint="eastAsia" w:ascii="宋体" w:hAnsi="宋体" w:eastAsia="宋体" w:cs="宋体"/>
                <w:i w:val="0"/>
                <w:iCs w:val="0"/>
                <w:color w:val="000000"/>
                <w:sz w:val="22"/>
                <w:szCs w:val="22"/>
                <w:u w:val="none"/>
              </w:rPr>
            </w:pPr>
          </w:p>
        </w:tc>
      </w:tr>
      <w:tr w14:paraId="3717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8D0A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19</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D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B型流感病毒IgM抗体检测试剂盒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3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40人份/盒</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63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61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C7E1">
            <w:pPr>
              <w:jc w:val="center"/>
              <w:rPr>
                <w:rFonts w:hint="eastAsia" w:ascii="宋体" w:hAnsi="宋体" w:eastAsia="宋体" w:cs="宋体"/>
                <w:i w:val="0"/>
                <w:iCs w:val="0"/>
                <w:color w:val="000000"/>
                <w:sz w:val="22"/>
                <w:szCs w:val="22"/>
                <w:u w:val="none"/>
              </w:rPr>
            </w:pPr>
          </w:p>
        </w:tc>
      </w:tr>
      <w:tr w14:paraId="744F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FAF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2</w:t>
            </w:r>
            <w:r>
              <w:rPr>
                <w:rFonts w:hint="eastAsia" w:ascii="宋体" w:hAnsi="宋体" w:cs="宋体"/>
                <w:i w:val="0"/>
                <w:iCs w:val="0"/>
                <w:color w:val="161616"/>
                <w:kern w:val="0"/>
                <w:sz w:val="22"/>
                <w:szCs w:val="22"/>
                <w:u w:val="none"/>
                <w:lang w:val="en-US" w:eastAsia="zh-CN" w:bidi="ar"/>
              </w:rPr>
              <w:t>0</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6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副流感病毒IgM抗体检测试剂盒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6C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40人份/盒</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5A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91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2E40">
            <w:pPr>
              <w:jc w:val="center"/>
              <w:rPr>
                <w:rFonts w:hint="eastAsia" w:ascii="宋体" w:hAnsi="宋体" w:eastAsia="宋体" w:cs="宋体"/>
                <w:i w:val="0"/>
                <w:iCs w:val="0"/>
                <w:color w:val="000000"/>
                <w:sz w:val="22"/>
                <w:szCs w:val="22"/>
                <w:u w:val="none"/>
              </w:rPr>
            </w:pPr>
          </w:p>
        </w:tc>
      </w:tr>
      <w:tr w14:paraId="5F4B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B8E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2</w:t>
            </w:r>
            <w:r>
              <w:rPr>
                <w:rFonts w:hint="eastAsia" w:ascii="宋体" w:hAnsi="宋体" w:cs="宋体"/>
                <w:i w:val="0"/>
                <w:iCs w:val="0"/>
                <w:color w:val="161616"/>
                <w:kern w:val="0"/>
                <w:sz w:val="22"/>
                <w:szCs w:val="22"/>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B3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载玻片</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DD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7101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BE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18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C0CF">
            <w:pPr>
              <w:jc w:val="center"/>
              <w:rPr>
                <w:rFonts w:hint="eastAsia" w:ascii="宋体" w:hAnsi="宋体" w:eastAsia="宋体" w:cs="宋体"/>
                <w:i w:val="0"/>
                <w:iCs w:val="0"/>
                <w:color w:val="000000"/>
                <w:sz w:val="22"/>
                <w:szCs w:val="22"/>
                <w:u w:val="none"/>
              </w:rPr>
            </w:pPr>
          </w:p>
        </w:tc>
      </w:tr>
      <w:tr w14:paraId="1A43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1772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2</w:t>
            </w:r>
            <w:r>
              <w:rPr>
                <w:rFonts w:hint="eastAsia" w:ascii="宋体" w:hAnsi="宋体" w:cs="宋体"/>
                <w:i w:val="0"/>
                <w:iCs w:val="0"/>
                <w:color w:val="161616"/>
                <w:kern w:val="0"/>
                <w:sz w:val="22"/>
                <w:szCs w:val="22"/>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1E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吸咀</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36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1000个/包 6*50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5B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59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A0C3">
            <w:pPr>
              <w:jc w:val="center"/>
              <w:rPr>
                <w:rFonts w:hint="eastAsia" w:ascii="宋体" w:hAnsi="宋体" w:eastAsia="宋体" w:cs="宋体"/>
                <w:i w:val="0"/>
                <w:iCs w:val="0"/>
                <w:color w:val="000000"/>
                <w:sz w:val="22"/>
                <w:szCs w:val="22"/>
                <w:u w:val="none"/>
              </w:rPr>
            </w:pPr>
          </w:p>
        </w:tc>
      </w:tr>
      <w:tr w14:paraId="003B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9F0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2</w:t>
            </w:r>
            <w:r>
              <w:rPr>
                <w:rFonts w:hint="eastAsia" w:ascii="宋体" w:hAnsi="宋体" w:cs="宋体"/>
                <w:i w:val="0"/>
                <w:iCs w:val="0"/>
                <w:color w:val="161616"/>
                <w:kern w:val="0"/>
                <w:sz w:val="22"/>
                <w:szCs w:val="22"/>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2F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打印纸</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83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57*50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2E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卷</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2F25">
            <w:pPr>
              <w:jc w:val="center"/>
              <w:rPr>
                <w:rFonts w:hint="eastAsia" w:ascii="宋体" w:hAnsi="宋体" w:eastAsia="宋体" w:cs="宋体"/>
                <w:i w:val="0"/>
                <w:iCs w:val="0"/>
                <w:color w:val="000000"/>
                <w:sz w:val="22"/>
                <w:szCs w:val="22"/>
                <w:u w:val="none"/>
              </w:rPr>
            </w:pPr>
          </w:p>
        </w:tc>
      </w:tr>
    </w:tbl>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E002"/>
    <w:multiLevelType w:val="singleLevel"/>
    <w:tmpl w:val="BD69E002"/>
    <w:lvl w:ilvl="0" w:tentative="0">
      <w:start w:val="4"/>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37638"/>
    <w:rsid w:val="04A07149"/>
    <w:rsid w:val="04A9250C"/>
    <w:rsid w:val="05987E83"/>
    <w:rsid w:val="06751154"/>
    <w:rsid w:val="06EE06AA"/>
    <w:rsid w:val="0A111C48"/>
    <w:rsid w:val="0AD007F3"/>
    <w:rsid w:val="0B121FA5"/>
    <w:rsid w:val="0B8C422C"/>
    <w:rsid w:val="0DC3019B"/>
    <w:rsid w:val="0F7C788B"/>
    <w:rsid w:val="13FF102B"/>
    <w:rsid w:val="18337B63"/>
    <w:rsid w:val="1AB348EE"/>
    <w:rsid w:val="1C381D54"/>
    <w:rsid w:val="1EC05575"/>
    <w:rsid w:val="292374AE"/>
    <w:rsid w:val="29336014"/>
    <w:rsid w:val="2DD26A26"/>
    <w:rsid w:val="30B06B8E"/>
    <w:rsid w:val="31DD2753"/>
    <w:rsid w:val="320F5E50"/>
    <w:rsid w:val="3925145A"/>
    <w:rsid w:val="3944479A"/>
    <w:rsid w:val="3A6D5532"/>
    <w:rsid w:val="3B022416"/>
    <w:rsid w:val="3B4A51A8"/>
    <w:rsid w:val="3B4B164C"/>
    <w:rsid w:val="448D3CA0"/>
    <w:rsid w:val="44953833"/>
    <w:rsid w:val="46031834"/>
    <w:rsid w:val="470E64F9"/>
    <w:rsid w:val="4B0C5FAB"/>
    <w:rsid w:val="53482773"/>
    <w:rsid w:val="54176CF8"/>
    <w:rsid w:val="55337552"/>
    <w:rsid w:val="58713C60"/>
    <w:rsid w:val="587F072F"/>
    <w:rsid w:val="5CB02263"/>
    <w:rsid w:val="5DC834D0"/>
    <w:rsid w:val="61723C58"/>
    <w:rsid w:val="66C43818"/>
    <w:rsid w:val="6B140334"/>
    <w:rsid w:val="6B621F16"/>
    <w:rsid w:val="6C8E61E8"/>
    <w:rsid w:val="6EE27E1B"/>
    <w:rsid w:val="709D633B"/>
    <w:rsid w:val="730923B9"/>
    <w:rsid w:val="73575302"/>
    <w:rsid w:val="76EC318B"/>
    <w:rsid w:val="77A075F4"/>
    <w:rsid w:val="77C107EC"/>
    <w:rsid w:val="78090CD5"/>
    <w:rsid w:val="7BD25A1E"/>
    <w:rsid w:val="7BE533D0"/>
    <w:rsid w:val="7DFE5BE5"/>
    <w:rsid w:val="7F1C5669"/>
    <w:rsid w:val="7F65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3980</Words>
  <Characters>4181</Characters>
  <Lines>0</Lines>
  <Paragraphs>0</Paragraphs>
  <TotalTime>2</TotalTime>
  <ScaleCrop>false</ScaleCrop>
  <LinksUpToDate>false</LinksUpToDate>
  <CharactersWithSpaces>5025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dahua</cp:lastModifiedBy>
  <cp:lastPrinted>2025-08-15T10:35:12Z</cp:lastPrinted>
  <dcterms:modified xsi:type="dcterms:W3CDTF">2025-08-15T10:35:14Z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eyJoZGlkIjoiMmExZTE3NDI4ZTY3NTJhMDY3ZmI4NGM5MGI5ZGUyMjIifQ==</vt:lpwstr>
  </property>
  <property fmtid="{D5CDD505-2E9C-101B-9397-08002B2CF9AE}" pid="4" name="ICV">
    <vt:lpwstr>93DAB4870F024C60BF666907C966E409_12</vt:lpwstr>
  </property>
</Properties>
</file>