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56E61">
      <w:pPr>
        <w:jc w:val="center"/>
        <w:rPr>
          <w:rFonts w:hint="eastAsia" w:ascii="Arial Unicode MS" w:hAnsi="Arial Unicode MS" w:eastAsia="Arial Unicode MS" w:cs="Arial Unicode MS"/>
          <w:b/>
          <w:bCs/>
          <w:sz w:val="44"/>
          <w:szCs w:val="44"/>
          <w:lang w:eastAsia="zh-CN"/>
        </w:rPr>
      </w:pPr>
      <w:r>
        <w:rPr>
          <w:rFonts w:hint="eastAsia" w:ascii="Arial Unicode MS" w:hAnsi="Arial Unicode MS" w:eastAsia="Arial Unicode MS" w:cs="Arial Unicode MS"/>
          <w:b/>
          <w:bCs/>
          <w:sz w:val="44"/>
          <w:szCs w:val="44"/>
          <w:lang w:val="en-US" w:eastAsia="zh-CN"/>
        </w:rPr>
        <w:t>黔东南州民族医药研究院职工就餐服务遴选采购项目</w:t>
      </w:r>
      <w:r>
        <w:rPr>
          <w:rFonts w:hint="eastAsia" w:ascii="Arial Unicode MS" w:hAnsi="Arial Unicode MS" w:eastAsia="Arial Unicode MS" w:cs="Arial Unicode MS"/>
          <w:b/>
          <w:bCs/>
          <w:sz w:val="44"/>
          <w:szCs w:val="44"/>
          <w:lang w:eastAsia="zh-CN"/>
        </w:rPr>
        <w:t>要求</w:t>
      </w:r>
    </w:p>
    <w:p w14:paraId="4E433766">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一、医院免费提供</w:t>
      </w:r>
      <w:r>
        <w:rPr>
          <w:rFonts w:hint="eastAsia" w:ascii="仿宋" w:hAnsi="仿宋" w:eastAsia="仿宋" w:cs="仿宋"/>
          <w:b w:val="0"/>
          <w:bCs w:val="0"/>
          <w:sz w:val="32"/>
          <w:szCs w:val="32"/>
          <w:lang w:val="en-US" w:eastAsia="zh-CN"/>
        </w:rPr>
        <w:t>80平方米场地。</w:t>
      </w:r>
    </w:p>
    <w:p w14:paraId="7BA4A752">
      <w:pPr>
        <w:numPr>
          <w:ilvl w:val="0"/>
          <w:numId w:val="0"/>
        </w:num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二、就餐服务期限壹年。</w:t>
      </w:r>
      <w:r>
        <w:rPr>
          <w:rFonts w:hint="eastAsia" w:ascii="仿宋" w:hAnsi="仿宋" w:eastAsia="仿宋" w:cs="仿宋"/>
          <w:b w:val="0"/>
          <w:bCs w:val="0"/>
          <w:sz w:val="32"/>
          <w:szCs w:val="32"/>
          <w:lang w:val="en-US" w:eastAsia="zh-CN"/>
        </w:rPr>
        <w:tab/>
      </w:r>
    </w:p>
    <w:p w14:paraId="288818E1">
      <w:pPr>
        <w:numPr>
          <w:ilvl w:val="0"/>
          <w:numId w:val="0"/>
        </w:num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三、职工营养早餐：肉末粉6元、辣鸡粉7元、牛肉粉8元、包子2元、馒头1元、鸡蛋2元、豆浆2元、稀饭2元。</w:t>
      </w:r>
    </w:p>
    <w:p w14:paraId="54F7EEA8">
      <w:pPr>
        <w:numPr>
          <w:ilvl w:val="0"/>
          <w:numId w:val="0"/>
        </w:num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四、职工中晚餐</w:t>
      </w:r>
    </w:p>
    <w:p w14:paraId="33064229">
      <w:pPr>
        <w:numPr>
          <w:ilvl w:val="0"/>
          <w:numId w:val="0"/>
        </w:num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10元五菜一汤（3荤2素），（小炒加肉另外加钱）</w:t>
      </w:r>
    </w:p>
    <w:p w14:paraId="7705C1AB">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五、每月水电费按表以实际用量计算，垃圾托运费每月300元。</w:t>
      </w:r>
    </w:p>
    <w:p w14:paraId="56C2C5AD">
      <w:pPr>
        <w:numPr>
          <w:ilvl w:val="0"/>
          <w:numId w:val="0"/>
        </w:num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六、就餐服务场所餐具由中标人提供、产权归中标人，合同期满以后自行拆除搬走，单位不做任何补偿，如果下一个中标人愿意使用双方自行协商单位不参与协商，更不能强买强卖。</w:t>
      </w:r>
    </w:p>
    <w:p w14:paraId="5F712838">
      <w:pPr>
        <w:numPr>
          <w:ilvl w:val="0"/>
          <w:numId w:val="0"/>
        </w:num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七、中标人向单位缴纳：50000元食品质量安全保证金，合同期满后无任何食品安全事故、无争议，合同解除一个月后保证金及相应时间内银行活期利息如数退还。</w:t>
      </w:r>
    </w:p>
    <w:p w14:paraId="790456F7">
      <w:pPr>
        <w:numPr>
          <w:ilvl w:val="0"/>
          <w:numId w:val="0"/>
        </w:num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八、中标人不能转让或者变相给第三方经营，发现后立即终止合同，并且不退还保证金。</w:t>
      </w:r>
    </w:p>
    <w:p w14:paraId="459EA51D">
      <w:pPr>
        <w:numPr>
          <w:ilvl w:val="0"/>
          <w:numId w:val="0"/>
        </w:num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九、严格把关进货，杜绝采购来路不明的各种货源进入就餐服务场所，特别是发霉、过期、变质掺有化学物品的食物，发现有此现象后终止合同。</w:t>
      </w:r>
    </w:p>
    <w:p w14:paraId="42702B65">
      <w:pPr>
        <w:numPr>
          <w:ilvl w:val="0"/>
          <w:numId w:val="0"/>
        </w:num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十、就餐服务场所需每日对提供的食品进行留样保存，出现食品中毒及安全生产伤亡事故由中标人承担全部责任。</w:t>
      </w:r>
    </w:p>
    <w:p w14:paraId="6C419A54">
      <w:pPr>
        <w:numPr>
          <w:ilvl w:val="0"/>
          <w:numId w:val="0"/>
        </w:num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十一、医院工会将每季度对就餐服务场所做一次满意度调查，如果满意度不达到60%的由后勤监督整改，整改两次后满意度调查任然达不到60%将终止合同。</w:t>
      </w:r>
    </w:p>
    <w:p w14:paraId="049172F9">
      <w:pPr>
        <w:numPr>
          <w:ilvl w:val="0"/>
          <w:numId w:val="0"/>
        </w:num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十二、服务态度要好，热情大方仪容仪表整洁，上班穿工作服戴口罩、戴帽子，个人卫生整洁干净。</w:t>
      </w:r>
    </w:p>
    <w:p w14:paraId="7097CD67">
      <w:pPr>
        <w:numPr>
          <w:ilvl w:val="0"/>
          <w:numId w:val="0"/>
        </w:num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十三、就餐服务场所内外卫生必须保持干净做好防蚊、防蟑螂、防老鼠等，保证碗筷餐前消毒工作，做到无水垢油垢现象，确保卫生安全。</w:t>
      </w:r>
    </w:p>
    <w:p w14:paraId="271CAEFB">
      <w:pPr>
        <w:numPr>
          <w:ilvl w:val="0"/>
          <w:numId w:val="0"/>
        </w:num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十四、就餐服务场所工作人员每年必须参加医院体检并到防疫站办理健康证，必须熟悉掌握消防安全常规知识，确保不出问题，做到人走灯灭断水断电。</w:t>
      </w:r>
    </w:p>
    <w:p w14:paraId="73CE102B">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十五、投标人在投标中考虑就餐服务场所的风险性，否则在合同期间内觉得利润太低、太累或者无正当理由单方面提出退出终止合同时，单位将不予以退还五万元质保金。</w:t>
      </w:r>
    </w:p>
    <w:p w14:paraId="0CC43D27">
      <w:pPr>
        <w:numPr>
          <w:ilvl w:val="0"/>
          <w:numId w:val="0"/>
        </w:num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十六、就餐服务场所严禁职工使用就餐卡购买饮料、酒水、冷冻甜品、休闲零食、一般生活用品等。</w:t>
      </w:r>
      <w:bookmarkStart w:id="0" w:name="_GoBack"/>
      <w:bookmarkEnd w:id="0"/>
    </w:p>
    <w:p w14:paraId="31F3682B">
      <w:pPr>
        <w:numPr>
          <w:ilvl w:val="0"/>
          <w:numId w:val="0"/>
        </w:numPr>
        <w:jc w:val="both"/>
        <w:rPr>
          <w:rFonts w:hint="eastAsia" w:ascii="仿宋" w:hAnsi="仿宋" w:eastAsia="仿宋" w:cs="仿宋"/>
          <w:b w:val="0"/>
          <w:bCs w:val="0"/>
          <w:sz w:val="32"/>
          <w:szCs w:val="32"/>
          <w:lang w:val="en-US" w:eastAsia="zh-CN"/>
        </w:rPr>
      </w:pPr>
    </w:p>
    <w:p w14:paraId="2A3F13F9">
      <w:pPr>
        <w:numPr>
          <w:ilvl w:val="0"/>
          <w:numId w:val="0"/>
        </w:numPr>
        <w:jc w:val="both"/>
        <w:rPr>
          <w:rFonts w:hint="eastAsia" w:ascii="仿宋" w:hAnsi="仿宋" w:eastAsia="仿宋" w:cs="仿宋"/>
          <w:b w:val="0"/>
          <w:bCs w:val="0"/>
          <w:sz w:val="32"/>
          <w:szCs w:val="32"/>
          <w:lang w:val="en-US" w:eastAsia="zh-CN"/>
        </w:rPr>
      </w:pPr>
    </w:p>
    <w:p w14:paraId="0A5C899E">
      <w:pPr>
        <w:numPr>
          <w:ilvl w:val="0"/>
          <w:numId w:val="0"/>
        </w:numPr>
        <w:jc w:val="both"/>
        <w:rPr>
          <w:rFonts w:hint="eastAsia" w:ascii="仿宋" w:hAnsi="仿宋" w:eastAsia="仿宋" w:cs="仿宋"/>
          <w:b w:val="0"/>
          <w:bCs w:val="0"/>
          <w:sz w:val="32"/>
          <w:szCs w:val="32"/>
          <w:lang w:val="en-US" w:eastAsia="zh-CN"/>
        </w:rPr>
      </w:pPr>
    </w:p>
    <w:p w14:paraId="464EAA73">
      <w:pPr>
        <w:numPr>
          <w:ilvl w:val="0"/>
          <w:numId w:val="0"/>
        </w:num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黔东南州民族医药研究院</w:t>
      </w:r>
    </w:p>
    <w:p w14:paraId="2A18FFEF">
      <w:pPr>
        <w:numPr>
          <w:ilvl w:val="0"/>
          <w:numId w:val="0"/>
        </w:numPr>
        <w:jc w:val="center"/>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2025年12月24日</w:t>
      </w:r>
    </w:p>
    <w:sectPr>
      <w:pgSz w:w="11906" w:h="16838"/>
      <w:pgMar w:top="2098" w:right="198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5650BFB8-2196-4418-9269-131E44C2FA20}"/>
  </w:font>
  <w:font w:name="Arial Unicode MS">
    <w:panose1 w:val="020B0604020202020204"/>
    <w:charset w:val="86"/>
    <w:family w:val="auto"/>
    <w:pitch w:val="default"/>
    <w:sig w:usb0="FFFFFFFF" w:usb1="E9FFFFFF" w:usb2="0000003F" w:usb3="00000000" w:csb0="603F01FF" w:csb1="FFFF0000"/>
    <w:embedRegular r:id="rId2" w:fontKey="{90656928-EEA4-4BE5-91A9-B56CFEDCDD6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ZDJlYmYzMjg2NmZkMTFlZDcwZDIzZjQzOTlhYjMifQ=="/>
  </w:docVars>
  <w:rsids>
    <w:rsidRoot w:val="651537CC"/>
    <w:rsid w:val="00CB5A10"/>
    <w:rsid w:val="07CC735D"/>
    <w:rsid w:val="0F063247"/>
    <w:rsid w:val="101A180C"/>
    <w:rsid w:val="11146F5F"/>
    <w:rsid w:val="14FB2EB3"/>
    <w:rsid w:val="17CE60BA"/>
    <w:rsid w:val="19E41BC5"/>
    <w:rsid w:val="1C1114FF"/>
    <w:rsid w:val="1F8F5417"/>
    <w:rsid w:val="204717FF"/>
    <w:rsid w:val="24560814"/>
    <w:rsid w:val="2E4E39BA"/>
    <w:rsid w:val="38233306"/>
    <w:rsid w:val="3ABE3914"/>
    <w:rsid w:val="3B6819F5"/>
    <w:rsid w:val="3CD80EEF"/>
    <w:rsid w:val="3D784C0B"/>
    <w:rsid w:val="3F9662C5"/>
    <w:rsid w:val="42C1467E"/>
    <w:rsid w:val="45390767"/>
    <w:rsid w:val="46CB4284"/>
    <w:rsid w:val="47C35C4F"/>
    <w:rsid w:val="48A44289"/>
    <w:rsid w:val="4C211F55"/>
    <w:rsid w:val="4D675240"/>
    <w:rsid w:val="517E658D"/>
    <w:rsid w:val="52E454BA"/>
    <w:rsid w:val="56FF26A9"/>
    <w:rsid w:val="5DD010E5"/>
    <w:rsid w:val="5E696B43"/>
    <w:rsid w:val="5F1C75E3"/>
    <w:rsid w:val="62CF10BB"/>
    <w:rsid w:val="651537CC"/>
    <w:rsid w:val="68D87276"/>
    <w:rsid w:val="68F80775"/>
    <w:rsid w:val="6E9E29D0"/>
    <w:rsid w:val="701F74F8"/>
    <w:rsid w:val="70381498"/>
    <w:rsid w:val="78464D85"/>
    <w:rsid w:val="7C2D1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820</Words>
  <Characters>837</Characters>
  <Lines>0</Lines>
  <Paragraphs>0</Paragraphs>
  <TotalTime>14</TotalTime>
  <ScaleCrop>false</ScaleCrop>
  <LinksUpToDate>false</LinksUpToDate>
  <CharactersWithSpaces>895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2023-10-19T02:49:00Z</dcterms:created>
  <dc:creator>菇凉要坚强</dc:creator>
  <cp:lastModifiedBy>菇凉要坚强</cp:lastModifiedBy>
  <cp:lastPrinted>2025-12-30T02:28:00Z</cp:lastPrinted>
  <dcterms:modified xsi:type="dcterms:W3CDTF">2026-01-06T07:30:42Z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41CBE440D25E4A22959BB8B91EC01BD3_13</vt:lpwstr>
  </property>
  <property fmtid="{D5CDD505-2E9C-101B-9397-08002B2CF9AE}" pid="4" name="KSOTemplateDocerSaveRecord">
    <vt:lpwstr>eyJoZGlkIjoiNzM2ZDJlYmYzMjg2NmZkMTFlZDcwZDIzZjQzOTlhYjMiLCJ1c2VySWQiOiI1MzUxMDc3NzUifQ==</vt:lpwstr>
  </property>
</Properties>
</file>