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A8AFF">
      <w:pPr>
        <w:jc w:val="center"/>
        <w:rPr>
          <w:rFonts w:hint="eastAsia" w:ascii="方正小标宋简体" w:hAnsi="方正小标宋简体" w:eastAsia="方正小标宋简体" w:cs="方正小标宋简体"/>
          <w:sz w:val="84"/>
          <w:szCs w:val="84"/>
          <w:lang w:val="en-US" w:eastAsia="zh-CN"/>
        </w:rPr>
      </w:pPr>
      <w:r>
        <w:rPr>
          <w:rFonts w:hint="eastAsia" w:ascii="方正小标宋简体" w:hAnsi="方正小标宋简体" w:eastAsia="方正小标宋简体" w:cs="方正小标宋简体"/>
          <w:sz w:val="84"/>
          <w:szCs w:val="84"/>
          <w:lang w:val="en-US" w:eastAsia="zh-CN"/>
        </w:rPr>
        <w:t>投  标  文  件</w:t>
      </w:r>
    </w:p>
    <w:p w14:paraId="5A2A4B27">
      <w:pPr>
        <w:jc w:val="left"/>
        <w:rPr>
          <w:rFonts w:hint="eastAsia" w:ascii="仿宋_GB2312" w:hAnsi="仿宋_GB2312" w:eastAsia="仿宋_GB2312" w:cs="仿宋_GB2312"/>
          <w:sz w:val="32"/>
          <w:szCs w:val="32"/>
          <w:lang w:val="en-US" w:eastAsia="zh-CN"/>
        </w:rPr>
      </w:pPr>
    </w:p>
    <w:p w14:paraId="75AA39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color w:val="auto"/>
          <w:sz w:val="32"/>
          <w:szCs w:val="32"/>
          <w:lang w:val="en-US" w:eastAsia="zh-CN"/>
        </w:rPr>
      </w:pPr>
      <w:r>
        <w:rPr>
          <w:rFonts w:hint="eastAsia" w:ascii="仿宋_GB2312" w:hAnsi="仿宋_GB2312" w:eastAsia="仿宋_GB2312" w:cs="仿宋_GB2312"/>
          <w:b/>
          <w:bCs/>
          <w:sz w:val="32"/>
          <w:szCs w:val="32"/>
          <w:lang w:val="en-US" w:eastAsia="zh-CN"/>
        </w:rPr>
        <w:t>项目名称：</w:t>
      </w:r>
      <w:r>
        <w:rPr>
          <w:rFonts w:hint="eastAsia" w:ascii="方正仿宋_GB2312" w:hAnsi="方正仿宋_GB2312" w:eastAsia="方正仿宋_GB2312" w:cs="方正仿宋_GB2312"/>
          <w:b w:val="0"/>
          <w:bCs w:val="0"/>
          <w:color w:val="auto"/>
          <w:sz w:val="32"/>
          <w:szCs w:val="32"/>
          <w:lang w:val="en-US" w:eastAsia="zh-CN"/>
        </w:rPr>
        <w:t>黔东南州民族医药研究院广告宣传服务供应商遴选采购</w:t>
      </w:r>
    </w:p>
    <w:p w14:paraId="69B3FD2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6"/>
          <w:lang w:val="en-US" w:eastAsia="zh-CN"/>
        </w:rPr>
      </w:pPr>
    </w:p>
    <w:p w14:paraId="1FA4DC48">
      <w:pPr>
        <w:pStyle w:val="6"/>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700" w:lineRule="exact"/>
        <w:ind w:left="1600" w:right="0" w:rightChars="0" w:hanging="1600" w:hangingChars="500"/>
        <w:jc w:val="left"/>
        <w:textAlignment w:val="auto"/>
        <w:rPr>
          <w:rFonts w:hint="eastAsia" w:ascii="仿宋_GB2312" w:hAnsi="仿宋_GB2312" w:eastAsia="仿宋_GB2312" w:cs="仿宋_GB2312"/>
          <w:kern w:val="0"/>
          <w:sz w:val="32"/>
          <w:szCs w:val="36"/>
          <w:lang w:val="en-US" w:eastAsia="zh-CN" w:bidi="ar"/>
        </w:rPr>
      </w:pPr>
    </w:p>
    <w:p w14:paraId="43370812">
      <w:pPr>
        <w:jc w:val="left"/>
        <w:rPr>
          <w:rFonts w:hint="eastAsia" w:ascii="仿宋_GB2312" w:hAnsi="仿宋_GB2312" w:eastAsia="仿宋_GB2312" w:cs="仿宋_GB2312"/>
          <w:b/>
          <w:bCs/>
          <w:sz w:val="32"/>
          <w:szCs w:val="32"/>
          <w:u w:val="none"/>
          <w:lang w:val="en-US" w:eastAsia="zh-CN"/>
        </w:rPr>
      </w:pPr>
    </w:p>
    <w:p w14:paraId="7277BEC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lang w:val="en-US" w:eastAsia="zh-CN"/>
        </w:rPr>
      </w:pPr>
      <w:r>
        <w:rPr>
          <w:rFonts w:hint="eastAsia" w:ascii="仿宋_GB2312" w:hAnsi="仿宋_GB2312" w:eastAsia="仿宋_GB2312" w:cs="仿宋_GB2312"/>
          <w:b/>
          <w:bCs/>
          <w:sz w:val="32"/>
          <w:szCs w:val="32"/>
          <w:u w:val="none"/>
          <w:lang w:val="en-US" w:eastAsia="zh-CN"/>
        </w:rPr>
        <w:t>项目编号：</w:t>
      </w:r>
      <w:r>
        <w:rPr>
          <w:rFonts w:hint="eastAsia" w:ascii="仿宋_GB2312" w:hAnsi="仿宋_GB2312" w:eastAsia="仿宋_GB2312" w:cs="仿宋_GB2312"/>
          <w:b/>
          <w:bCs/>
          <w:color w:val="auto"/>
          <w:sz w:val="32"/>
          <w:szCs w:val="32"/>
          <w:u w:val="single"/>
          <w:lang w:val="en-US" w:eastAsia="zh-CN"/>
        </w:rPr>
        <w:t xml:space="preserve">         </w:t>
      </w:r>
      <w:r>
        <w:rPr>
          <w:rFonts w:hint="eastAsia" w:ascii="仿宋_GB2312" w:hAnsi="仿宋_GB2312" w:eastAsia="仿宋_GB2312" w:cs="仿宋_GB2312"/>
          <w:b w:val="0"/>
          <w:bCs w:val="0"/>
          <w:color w:val="auto"/>
          <w:sz w:val="32"/>
          <w:szCs w:val="32"/>
          <w:u w:val="single"/>
          <w:lang w:val="en-US" w:eastAsia="zh-CN"/>
        </w:rPr>
        <w:t xml:space="preserve">  ZMZYYYJYCGK-2026-11</w:t>
      </w:r>
      <w:r>
        <w:rPr>
          <w:rFonts w:hint="eastAsia" w:ascii="仿宋_GB2312" w:hAnsi="仿宋_GB2312" w:eastAsia="仿宋_GB2312" w:cs="仿宋_GB2312"/>
          <w:b/>
          <w:bCs/>
          <w:color w:val="auto"/>
          <w:sz w:val="32"/>
          <w:szCs w:val="32"/>
          <w:u w:val="single"/>
          <w:lang w:val="en-US" w:eastAsia="zh-CN"/>
        </w:rPr>
        <w:t xml:space="preserve">              </w:t>
      </w:r>
    </w:p>
    <w:p w14:paraId="0DEA4253">
      <w:pPr>
        <w:jc w:val="left"/>
        <w:rPr>
          <w:rFonts w:hint="eastAsia" w:ascii="仿宋_GB2312" w:hAnsi="仿宋_GB2312" w:eastAsia="仿宋_GB2312" w:cs="仿宋_GB2312"/>
          <w:b/>
          <w:bCs/>
          <w:sz w:val="32"/>
          <w:szCs w:val="32"/>
          <w:u w:val="none"/>
          <w:lang w:val="en-US" w:eastAsia="zh-CN"/>
        </w:rPr>
      </w:pPr>
    </w:p>
    <w:p w14:paraId="604BADF6">
      <w:pPr>
        <w:jc w:val="left"/>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b/>
          <w:bCs/>
          <w:sz w:val="32"/>
          <w:szCs w:val="32"/>
          <w:u w:val="none"/>
          <w:lang w:val="en-US" w:eastAsia="zh-CN"/>
        </w:rPr>
        <w:t>采购单位：</w:t>
      </w:r>
      <w:r>
        <w:rPr>
          <w:rFonts w:hint="eastAsia" w:ascii="仿宋_GB2312" w:hAnsi="仿宋_GB2312" w:eastAsia="仿宋_GB2312" w:cs="仿宋_GB2312"/>
          <w:sz w:val="32"/>
          <w:szCs w:val="32"/>
          <w:u w:val="single"/>
          <w:lang w:val="en-US" w:eastAsia="zh-CN"/>
        </w:rPr>
        <w:t xml:space="preserve">         黔东南州民族医药研究院</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p>
    <w:p w14:paraId="6A2FDB03">
      <w:pPr>
        <w:jc w:val="left"/>
        <w:rPr>
          <w:rFonts w:hint="eastAsia" w:ascii="仿宋_GB2312" w:hAnsi="仿宋_GB2312" w:eastAsia="仿宋_GB2312" w:cs="仿宋_GB2312"/>
          <w:sz w:val="32"/>
          <w:szCs w:val="32"/>
          <w:u w:val="single"/>
          <w:lang w:val="en-US" w:eastAsia="zh-CN"/>
        </w:rPr>
      </w:pPr>
    </w:p>
    <w:p w14:paraId="202960F9">
      <w:pPr>
        <w:jc w:val="left"/>
        <w:rPr>
          <w:rFonts w:hint="eastAsia" w:ascii="仿宋_GB2312" w:hAnsi="仿宋_GB2312" w:eastAsia="仿宋_GB2312" w:cs="仿宋_GB2312"/>
          <w:sz w:val="32"/>
          <w:szCs w:val="32"/>
          <w:u w:val="single"/>
          <w:lang w:val="en-US" w:eastAsia="zh-CN"/>
        </w:rPr>
      </w:pPr>
    </w:p>
    <w:p w14:paraId="0E5D7BF0">
      <w:pPr>
        <w:jc w:val="left"/>
        <w:rPr>
          <w:rFonts w:hint="eastAsia" w:ascii="仿宋_GB2312" w:hAnsi="仿宋_GB2312" w:eastAsia="仿宋_GB2312" w:cs="仿宋_GB2312"/>
          <w:sz w:val="32"/>
          <w:szCs w:val="32"/>
          <w:u w:val="single"/>
          <w:lang w:val="en-US" w:eastAsia="zh-CN"/>
        </w:rPr>
      </w:pPr>
    </w:p>
    <w:p w14:paraId="42AB5717">
      <w:pPr>
        <w:jc w:val="left"/>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投标单位名称（盖章）：</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    </w:t>
      </w:r>
    </w:p>
    <w:p w14:paraId="1E66ED45">
      <w:pPr>
        <w:jc w:val="left"/>
        <w:rPr>
          <w:rFonts w:hint="eastAsia" w:ascii="仿宋_GB2312" w:hAnsi="仿宋_GB2312" w:eastAsia="仿宋_GB2312" w:cs="仿宋_GB2312"/>
          <w:sz w:val="32"/>
          <w:szCs w:val="32"/>
          <w:u w:val="none"/>
          <w:lang w:val="en-US" w:eastAsia="zh-CN"/>
        </w:rPr>
      </w:pPr>
    </w:p>
    <w:p w14:paraId="37297180">
      <w:pPr>
        <w:jc w:val="left"/>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bCs/>
          <w:sz w:val="32"/>
          <w:szCs w:val="32"/>
          <w:u w:val="none"/>
          <w:lang w:val="en-US" w:eastAsia="zh-CN"/>
        </w:rPr>
        <w:t>法定代表人：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b/>
          <w:bCs/>
          <w:sz w:val="32"/>
          <w:szCs w:val="32"/>
          <w:u w:val="none"/>
          <w:lang w:val="en-US" w:eastAsia="zh-CN"/>
        </w:rPr>
        <w:t xml:space="preserve"> 联系电话：</w:t>
      </w:r>
      <w:r>
        <w:rPr>
          <w:rFonts w:hint="eastAsia" w:ascii="仿宋_GB2312" w:hAnsi="仿宋_GB2312" w:eastAsia="仿宋_GB2312" w:cs="仿宋_GB2312"/>
          <w:b/>
          <w:bCs/>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p>
    <w:p w14:paraId="5947290F">
      <w:pPr>
        <w:jc w:val="left"/>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bCs/>
          <w:sz w:val="32"/>
          <w:szCs w:val="32"/>
          <w:u w:val="none"/>
          <w:lang w:val="en-US" w:eastAsia="zh-CN"/>
        </w:rPr>
        <w:t>委  托  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b/>
          <w:bCs/>
          <w:sz w:val="32"/>
          <w:szCs w:val="32"/>
          <w:u w:val="none"/>
          <w:lang w:val="en-US" w:eastAsia="zh-CN"/>
        </w:rPr>
        <w:t>联系电话：</w:t>
      </w:r>
      <w:r>
        <w:rPr>
          <w:rFonts w:hint="eastAsia" w:ascii="仿宋_GB2312" w:hAnsi="仿宋_GB2312" w:eastAsia="仿宋_GB2312" w:cs="仿宋_GB2312"/>
          <w:b/>
          <w:bCs/>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p>
    <w:p w14:paraId="5A502695">
      <w:pPr>
        <w:jc w:val="both"/>
        <w:rPr>
          <w:rFonts w:hint="eastAsia" w:ascii="仿宋_GB2312" w:hAnsi="仿宋_GB2312" w:eastAsia="仿宋_GB2312" w:cs="仿宋_GB2312"/>
          <w:sz w:val="32"/>
          <w:szCs w:val="32"/>
          <w:u w:val="none"/>
          <w:lang w:val="en-US" w:eastAsia="zh-CN"/>
        </w:rPr>
      </w:pPr>
    </w:p>
    <w:p w14:paraId="5B085EB4">
      <w:pPr>
        <w:jc w:val="center"/>
        <w:rPr>
          <w:rFonts w:hint="eastAsia" w:ascii="黑体" w:hAnsi="黑体" w:eastAsia="黑体" w:cs="黑体"/>
          <w:b/>
          <w:bCs/>
          <w:sz w:val="32"/>
          <w:szCs w:val="32"/>
          <w:lang w:val="zh-CN"/>
        </w:rPr>
      </w:pPr>
      <w:r>
        <w:rPr>
          <w:rFonts w:hint="eastAsia" w:ascii="仿宋_GB2312" w:hAnsi="仿宋_GB2312" w:eastAsia="仿宋_GB2312" w:cs="仿宋_GB2312"/>
          <w:sz w:val="32"/>
          <w:szCs w:val="32"/>
          <w:u w:val="none"/>
          <w:lang w:val="en-US" w:eastAsia="zh-CN"/>
        </w:rPr>
        <w:t>日期：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519D33A5">
      <w:pPr>
        <w:keepNext w:val="0"/>
        <w:keepLines w:val="0"/>
        <w:pageBreakBefore w:val="0"/>
        <w:widowControl w:val="0"/>
        <w:kinsoku/>
        <w:wordWrap/>
        <w:overflowPunct/>
        <w:topLinePunct w:val="0"/>
        <w:bidi w:val="0"/>
        <w:snapToGrid/>
        <w:spacing w:after="140" w:line="240" w:lineRule="auto"/>
        <w:ind w:firstLine="640" w:firstLineChars="200"/>
        <w:jc w:val="center"/>
        <w:textAlignment w:val="auto"/>
        <w:rPr>
          <w:rFonts w:hint="eastAsia" w:ascii="方正仿宋_GB2312" w:hAnsi="方正仿宋_GB2312" w:eastAsia="方正仿宋_GB2312" w:cs="方正仿宋_GB2312"/>
          <w:sz w:val="32"/>
          <w:szCs w:val="32"/>
          <w:lang w:val="zh-CN" w:eastAsia="zh-CN"/>
        </w:rPr>
      </w:pPr>
      <w:r>
        <w:rPr>
          <w:rFonts w:hint="eastAsia" w:ascii="黑体" w:hAnsi="黑体" w:eastAsia="黑体" w:cs="黑体"/>
          <w:sz w:val="32"/>
          <w:szCs w:val="32"/>
          <w:lang w:val="zh-CN" w:eastAsia="zh-CN"/>
        </w:rPr>
        <w:t>第一章 投标须知</w:t>
      </w:r>
    </w:p>
    <w:p w14:paraId="468475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6"/>
          <w:lang w:eastAsia="zh-CN"/>
        </w:rPr>
        <w:t>根据</w:t>
      </w:r>
      <w:r>
        <w:rPr>
          <w:rFonts w:hint="eastAsia" w:ascii="仿宋_GB2312" w:hAnsi="仿宋_GB2312" w:eastAsia="仿宋_GB2312" w:cs="仿宋_GB2312"/>
          <w:sz w:val="32"/>
          <w:szCs w:val="36"/>
          <w:lang w:val="en-US" w:eastAsia="zh-CN"/>
        </w:rPr>
        <w:t>工作需要</w:t>
      </w:r>
      <w:r>
        <w:rPr>
          <w:rFonts w:hint="default" w:ascii="仿宋_GB2312" w:hAnsi="仿宋_GB2312" w:eastAsia="仿宋_GB2312" w:cs="仿宋_GB2312"/>
          <w:sz w:val="32"/>
          <w:szCs w:val="36"/>
          <w:lang w:val="en-US" w:eastAsia="zh-CN"/>
        </w:rPr>
        <w:t>，</w:t>
      </w:r>
      <w:r>
        <w:rPr>
          <w:rFonts w:hint="eastAsia" w:ascii="仿宋_GB2312" w:hAnsi="仿宋_GB2312" w:eastAsia="仿宋_GB2312" w:cs="仿宋_GB2312"/>
          <w:sz w:val="32"/>
          <w:szCs w:val="32"/>
          <w:lang w:eastAsia="zh-CN"/>
        </w:rPr>
        <w:t>现对“</w:t>
      </w:r>
      <w:r>
        <w:rPr>
          <w:rFonts w:hint="eastAsia" w:ascii="仿宋_GB2312" w:hAnsi="仿宋_GB2312" w:eastAsia="仿宋_GB2312" w:cs="仿宋_GB2312"/>
          <w:b w:val="0"/>
          <w:bCs w:val="0"/>
          <w:color w:val="auto"/>
          <w:sz w:val="32"/>
          <w:szCs w:val="32"/>
          <w:lang w:val="en-US" w:eastAsia="zh-CN"/>
        </w:rPr>
        <w:t>黔东南州民族医药研究院广告宣传服务供应商遴选采购</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lang w:val="en-US" w:eastAsia="zh-CN"/>
        </w:rPr>
        <w:t>采用遴选方式进行采购。投标人在递交投标文件前，务必仔细阅读并充分理解本招标文件的全部内容，包括但不限于说明、表格、条款及技术规范等。凡因投标人未遵循上述要求导致对招标文件要求的资料、信息及数据出现遗漏，或投标报价未响应招标文件实质性要求的，均由投标人自行承担风险，并承担由此导致其投标被拒绝或被否决的后果。</w:t>
      </w:r>
    </w:p>
    <w:p w14:paraId="6E8F0F28">
      <w:pPr>
        <w:keepNext w:val="0"/>
        <w:keepLines w:val="0"/>
        <w:pageBreakBefore w:val="0"/>
        <w:widowControl w:val="0"/>
        <w:numPr>
          <w:ilvl w:val="-1"/>
          <w:numId w:val="0"/>
        </w:numPr>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sz w:val="32"/>
          <w:szCs w:val="32"/>
        </w:rPr>
        <w:t>采购方式：</w:t>
      </w:r>
      <w:r>
        <w:rPr>
          <w:rFonts w:hint="eastAsia" w:ascii="仿宋_GB2312" w:hAnsi="仿宋_GB2312" w:eastAsia="仿宋_GB2312" w:cs="仿宋_GB2312"/>
          <w:sz w:val="32"/>
          <w:szCs w:val="32"/>
          <w:lang w:eastAsia="zh-CN"/>
        </w:rPr>
        <w:t>遴选采购</w:t>
      </w:r>
    </w:p>
    <w:p w14:paraId="7D5DD273">
      <w:pPr>
        <w:keepNext w:val="0"/>
        <w:keepLines w:val="0"/>
        <w:pageBreakBefore w:val="0"/>
        <w:widowControl w:val="0"/>
        <w:numPr>
          <w:ilvl w:val="-1"/>
          <w:numId w:val="0"/>
        </w:numPr>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sz w:val="32"/>
          <w:szCs w:val="32"/>
        </w:rPr>
        <w:t>采购内容：</w:t>
      </w:r>
      <w:r>
        <w:rPr>
          <w:rFonts w:hint="eastAsia" w:ascii="仿宋_GB2312" w:hAnsi="仿宋_GB2312" w:eastAsia="仿宋_GB2312" w:cs="仿宋_GB2312"/>
          <w:b w:val="0"/>
          <w:bCs w:val="0"/>
          <w:color w:val="auto"/>
          <w:sz w:val="32"/>
          <w:szCs w:val="32"/>
          <w:lang w:val="en-US" w:eastAsia="zh-CN"/>
        </w:rPr>
        <w:t>广告宣传服务</w:t>
      </w:r>
    </w:p>
    <w:p w14:paraId="1EE59CE9">
      <w:pPr>
        <w:keepNext w:val="0"/>
        <w:keepLines w:val="0"/>
        <w:pageBreakBefore w:val="0"/>
        <w:widowControl w:val="0"/>
        <w:numPr>
          <w:ilvl w:val="-1"/>
          <w:numId w:val="0"/>
        </w:numPr>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sz w:val="32"/>
          <w:szCs w:val="32"/>
          <w:lang w:val="en-US" w:eastAsia="zh-CN"/>
        </w:rPr>
      </w:pPr>
      <w:bookmarkStart w:id="0" w:name="tip_risk_bookmark_1"/>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sz w:val="32"/>
          <w:szCs w:val="32"/>
        </w:rPr>
        <w:t>投标时间和地点：</w:t>
      </w:r>
      <w:r>
        <w:rPr>
          <w:rFonts w:hint="eastAsia" w:ascii="仿宋_GB2312" w:hAnsi="仿宋_GB2312" w:eastAsia="仿宋_GB2312" w:cs="仿宋_GB2312"/>
          <w:sz w:val="32"/>
          <w:szCs w:val="32"/>
          <w:lang w:val="en-US" w:eastAsia="zh-CN"/>
        </w:rPr>
        <w:t>所有投标文件须由投标人法定代表人或其正式授权的委托代理人，在开标会议当日【开标当日具体时间，将由本院采购科电话通知】前，亲自送达至【开标地点】。逾期送达的投标文件，招标人将一概不予接收。该投标将被视为无效投标，其风险及后果由投标人自行承担，招标人对此不承担任何责任。</w:t>
      </w:r>
    </w:p>
    <w:p w14:paraId="246A241C">
      <w:pPr>
        <w:keepNext w:val="0"/>
        <w:keepLines w:val="0"/>
        <w:pageBreakBefore w:val="0"/>
        <w:widowControl w:val="0"/>
        <w:numPr>
          <w:ilvl w:val="-1"/>
          <w:numId w:val="0"/>
        </w:numPr>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sz w:val="32"/>
          <w:szCs w:val="32"/>
        </w:rPr>
        <w:t>开标时间和地点：</w:t>
      </w:r>
      <w:r>
        <w:rPr>
          <w:rFonts w:hint="eastAsia" w:ascii="仿宋_GB2312" w:hAnsi="仿宋_GB2312" w:eastAsia="仿宋_GB2312" w:cs="仿宋_GB2312"/>
          <w:sz w:val="32"/>
          <w:szCs w:val="32"/>
          <w:lang w:val="en-US" w:eastAsia="zh-CN"/>
        </w:rPr>
        <w:t>由我院采购科另行电话通知。具体开标评审时间及地点由我院统一安排确定，投标人需到场参加。</w:t>
      </w:r>
      <w:bookmarkEnd w:id="0"/>
    </w:p>
    <w:p w14:paraId="3986B7DF">
      <w:pPr>
        <w:keepNext w:val="0"/>
        <w:keepLines w:val="0"/>
        <w:pageBreakBefore w:val="0"/>
        <w:widowControl w:val="0"/>
        <w:kinsoku/>
        <w:wordWrap/>
        <w:overflowPunct/>
        <w:topLinePunct w:val="0"/>
        <w:bidi w:val="0"/>
        <w:snapToGrid/>
        <w:spacing w:after="140" w:line="240" w:lineRule="auto"/>
        <w:ind w:firstLine="640" w:firstLineChars="200"/>
        <w:jc w:val="center"/>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第二章 投标单位资格及服务要求</w:t>
      </w:r>
      <w:bookmarkStart w:id="9" w:name="_GoBack"/>
      <w:bookmarkEnd w:id="9"/>
    </w:p>
    <w:p w14:paraId="0613871C">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en-US" w:eastAsia="zh-CN"/>
        </w:rPr>
        <w:t>一、</w:t>
      </w:r>
      <w:r>
        <w:rPr>
          <w:rFonts w:hint="eastAsia" w:ascii="方正楷体_GB2312" w:hAnsi="方正楷体_GB2312" w:eastAsia="方正楷体_GB2312" w:cs="方正楷体_GB2312"/>
          <w:b/>
          <w:bCs/>
          <w:kern w:val="2"/>
          <w:sz w:val="32"/>
          <w:szCs w:val="32"/>
          <w:lang w:val="zh-CN" w:eastAsia="zh-CN"/>
        </w:rPr>
        <w:t>投标单位资格要求</w:t>
      </w:r>
    </w:p>
    <w:p w14:paraId="1AB762D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具有独立承担民事责任的能力：提供在中华人民共和国境内依法注册的法人或其他组织的营业执照等证明文件复印件，经营范围须包含广告设计、制作等相关内容；</w:t>
      </w:r>
    </w:p>
    <w:p w14:paraId="1D656E2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具有良好的商业信誉和健全的财务会计制度：提供近年度经审计的财务报告或基本开户银行出具的资信证明，或提供承诺函；</w:t>
      </w:r>
    </w:p>
    <w:p w14:paraId="2F4198C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i w:val="0"/>
          <w:iCs w:val="0"/>
          <w:caps w:val="0"/>
          <w:color w:val="333333"/>
          <w:spacing w:val="0"/>
          <w:sz w:val="32"/>
          <w:szCs w:val="32"/>
          <w:shd w:val="clear" w:color="auto" w:fill="FFFFFF"/>
        </w:rPr>
        <w:t>具有实体店</w:t>
      </w:r>
      <w:r>
        <w:rPr>
          <w:rFonts w:hint="eastAsia" w:ascii="仿宋_GB2312" w:hAnsi="仿宋_GB2312" w:eastAsia="仿宋_GB2312" w:cs="仿宋_GB2312"/>
          <w:i w:val="0"/>
          <w:iCs w:val="0"/>
          <w:caps w:val="0"/>
          <w:color w:val="333333"/>
          <w:spacing w:val="0"/>
          <w:sz w:val="32"/>
          <w:szCs w:val="32"/>
          <w:shd w:val="clear" w:color="auto" w:fill="FFFFFF"/>
          <w:lang w:eastAsia="zh-CN"/>
        </w:rPr>
        <w:t>，</w:t>
      </w:r>
      <w:r>
        <w:rPr>
          <w:rFonts w:hint="eastAsia" w:ascii="仿宋_GB2312" w:hAnsi="仿宋_GB2312" w:eastAsia="仿宋_GB2312" w:cs="仿宋_GB2312"/>
          <w:sz w:val="32"/>
          <w:szCs w:val="32"/>
        </w:rPr>
        <w:t>具</w:t>
      </w:r>
      <w:r>
        <w:rPr>
          <w:rFonts w:hint="eastAsia" w:ascii="仿宋_GB2312" w:hAnsi="仿宋_GB2312" w:eastAsia="仿宋_GB2312" w:cs="仿宋_GB2312"/>
          <w:sz w:val="32"/>
          <w:szCs w:val="32"/>
          <w:lang w:eastAsia="zh-CN"/>
        </w:rPr>
        <w:t>备</w:t>
      </w:r>
      <w:r>
        <w:rPr>
          <w:rFonts w:hint="eastAsia" w:ascii="仿宋_GB2312" w:hAnsi="仿宋_GB2312" w:eastAsia="仿宋_GB2312" w:cs="仿宋_GB2312"/>
          <w:sz w:val="32"/>
          <w:szCs w:val="32"/>
        </w:rPr>
        <w:t>履行合同所必需的设备和专业技术能力：提供设备清单、专业人员配备情况及相关证明材料，或提供承诺函；</w:t>
      </w:r>
    </w:p>
    <w:p w14:paraId="17127FC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4、具有依法缴纳税收和社会保障资金的良好记录：提供供应商近三个月依法纳税凭证和缴纳社会保障资金的证明材料</w:t>
      </w:r>
      <w:r>
        <w:rPr>
          <w:rFonts w:hint="eastAsia" w:ascii="仿宋_GB2312" w:hAnsi="仿宋_GB2312" w:eastAsia="仿宋_GB2312" w:cs="仿宋_GB2312"/>
          <w:color w:val="auto"/>
          <w:sz w:val="32"/>
          <w:szCs w:val="32"/>
          <w:lang w:eastAsia="zh-CN"/>
        </w:rPr>
        <w:t>（如是个体工商户需提供无欠税证明、收款账户）</w:t>
      </w:r>
      <w:r>
        <w:rPr>
          <w:rFonts w:hint="eastAsia" w:ascii="仿宋_GB2312" w:hAnsi="仿宋_GB2312" w:eastAsia="仿宋_GB2312" w:cs="仿宋_GB2312"/>
          <w:sz w:val="32"/>
          <w:szCs w:val="32"/>
        </w:rPr>
        <w:t>。依法免税或不需要缴纳社会保障资金的供应商，应提供相应证明材料；</w:t>
      </w:r>
    </w:p>
    <w:p w14:paraId="76AED6F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5、提供参加政府采购活动前 3 年内在经营活动中没有重大违法记录的书面声明（</w:t>
      </w:r>
      <w:r>
        <w:rPr>
          <w:rFonts w:hint="eastAsia" w:ascii="仿宋_GB2312" w:hAnsi="仿宋_GB2312" w:eastAsia="仿宋_GB2312" w:cs="仿宋_GB2312"/>
          <w:i w:val="0"/>
          <w:iCs w:val="0"/>
          <w:caps w:val="0"/>
          <w:color w:val="333333"/>
          <w:spacing w:val="0"/>
          <w:sz w:val="32"/>
          <w:szCs w:val="32"/>
          <w:shd w:val="clear" w:color="auto" w:fill="FFFFFF"/>
        </w:rPr>
        <w:t>加盖单位公章</w:t>
      </w:r>
      <w:r>
        <w:rPr>
          <w:rFonts w:hint="eastAsia" w:ascii="仿宋_GB2312" w:hAnsi="仿宋_GB2312" w:eastAsia="仿宋_GB2312" w:cs="仿宋_GB2312"/>
          <w:i w:val="0"/>
          <w:iCs w:val="0"/>
          <w:caps w:val="0"/>
          <w:color w:val="333333"/>
          <w:spacing w:val="0"/>
          <w:sz w:val="32"/>
          <w:szCs w:val="32"/>
          <w:shd w:val="clear" w:color="auto" w:fill="FFFFFF"/>
          <w:lang w:eastAsia="zh-CN"/>
        </w:rPr>
        <w:t>，</w:t>
      </w:r>
      <w:r>
        <w:rPr>
          <w:rFonts w:hint="eastAsia" w:ascii="仿宋_GB2312" w:hAnsi="仿宋_GB2312" w:eastAsia="仿宋_GB2312" w:cs="仿宋_GB2312"/>
          <w:sz w:val="32"/>
          <w:szCs w:val="32"/>
        </w:rPr>
        <w:t>格式自拟）；</w:t>
      </w:r>
    </w:p>
    <w:p w14:paraId="0290496E">
      <w:pPr>
        <w:keepNext w:val="0"/>
        <w:keepLines w:val="0"/>
        <w:widowControl/>
        <w:suppressLineNumbers w:val="0"/>
        <w:ind w:firstLine="640" w:firstLineChars="20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sz w:val="32"/>
          <w:szCs w:val="32"/>
        </w:rPr>
        <w:t>6、法律、行政法规规定的其他条件：</w:t>
      </w:r>
      <w:r>
        <w:rPr>
          <w:rFonts w:hint="eastAsia" w:ascii="仿宋_GB2312" w:hAnsi="仿宋_GB2312" w:eastAsia="仿宋_GB2312" w:cs="仿宋_GB2312"/>
          <w:i w:val="0"/>
          <w:iCs w:val="0"/>
          <w:caps w:val="0"/>
          <w:color w:val="333333"/>
          <w:spacing w:val="0"/>
          <w:sz w:val="32"/>
          <w:szCs w:val="32"/>
          <w:shd w:val="clear" w:color="auto" w:fill="FFFFFF"/>
        </w:rPr>
        <w:t>在“信用中国”网站</w:t>
      </w:r>
      <w:r>
        <w:rPr>
          <w:rFonts w:hint="eastAsia" w:ascii="仿宋_GB2312" w:hAnsi="仿宋_GB2312" w:eastAsia="仿宋_GB2312" w:cs="仿宋_GB2312"/>
          <w:kern w:val="0"/>
          <w:sz w:val="32"/>
          <w:szCs w:val="32"/>
          <w:lang w:val="en-US" w:eastAsia="zh-CN" w:bidi="ar"/>
        </w:rPr>
        <w:t>(www.creditchina.gov.cn)、中国政府采购网(www.ccgp.gov.cn)没有列入失信被执行人、重大税收违法案件当事人名单、政府采购严重违法失信行为记录名单（提供承诺函及查询结果截图加盖单位公章，格式自拟）；</w:t>
      </w:r>
    </w:p>
    <w:p w14:paraId="02742981">
      <w:pPr>
        <w:keepNext w:val="0"/>
        <w:keepLines w:val="0"/>
        <w:widowControl/>
        <w:suppressLineNumbers w:val="0"/>
        <w:ind w:firstLine="640" w:firstLineChars="20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7、提供法定代表人授权书和法定代表人身份证明（复印件并加盖公章）；</w:t>
      </w:r>
    </w:p>
    <w:p w14:paraId="46B66161">
      <w:pPr>
        <w:keepNext w:val="0"/>
        <w:keepLines w:val="0"/>
        <w:widowControl/>
        <w:suppressLineNumbers w:val="0"/>
        <w:ind w:firstLine="640" w:firstLineChars="20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8、参选供应商承诺服务态度良好，保持通讯畅通，能够随时做出响应（提供承诺函加盖单位公章，格式自拟）；</w:t>
      </w:r>
    </w:p>
    <w:p w14:paraId="458666D1">
      <w:pPr>
        <w:keepNext w:val="0"/>
        <w:keepLines w:val="0"/>
        <w:widowControl/>
        <w:suppressLineNumbers w:val="0"/>
        <w:ind w:firstLine="640" w:firstLineChars="20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9、联合体投标：本项目不接受联合体投标。</w:t>
      </w:r>
    </w:p>
    <w:p w14:paraId="0A1A1B19">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en-US" w:eastAsia="zh-CN"/>
        </w:rPr>
        <w:t>二、</w:t>
      </w:r>
      <w:r>
        <w:rPr>
          <w:rFonts w:hint="eastAsia" w:ascii="方正楷体_GB2312" w:hAnsi="方正楷体_GB2312" w:eastAsia="方正楷体_GB2312" w:cs="方正楷体_GB2312"/>
          <w:b/>
          <w:bCs/>
          <w:kern w:val="2"/>
          <w:sz w:val="32"/>
          <w:szCs w:val="32"/>
          <w:lang w:val="zh-CN" w:eastAsia="zh-CN"/>
        </w:rPr>
        <w:t>服务要求</w:t>
      </w:r>
    </w:p>
    <w:p w14:paraId="5A951159">
      <w:pPr>
        <w:keepNext w:val="0"/>
        <w:keepLines w:val="0"/>
        <w:widowControl/>
        <w:suppressLineNumbers w:val="0"/>
        <w:ind w:firstLine="602" w:firstLineChars="200"/>
        <w:jc w:val="left"/>
        <w:rPr>
          <w:rFonts w:hint="default" w:ascii="仿宋_GB2312" w:hAnsi="仿宋_GB2312" w:eastAsia="仿宋_GB2312" w:cs="仿宋_GB2312"/>
          <w:b/>
          <w:bCs/>
          <w:kern w:val="0"/>
          <w:sz w:val="30"/>
          <w:szCs w:val="30"/>
          <w:lang w:val="en-US" w:eastAsia="zh-CN" w:bidi="ar"/>
        </w:rPr>
      </w:pPr>
      <w:r>
        <w:rPr>
          <w:rFonts w:hint="default" w:ascii="仿宋_GB2312" w:hAnsi="仿宋_GB2312" w:eastAsia="仿宋_GB2312" w:cs="仿宋_GB2312"/>
          <w:b/>
          <w:bCs/>
          <w:kern w:val="0"/>
          <w:sz w:val="30"/>
          <w:szCs w:val="30"/>
          <w:lang w:val="en-US" w:eastAsia="zh-CN" w:bidi="ar"/>
        </w:rPr>
        <w:t>（一）服务范围与内容</w:t>
      </w:r>
    </w:p>
    <w:p w14:paraId="1F61AF4B">
      <w:pPr>
        <w:keepNext w:val="0"/>
        <w:keepLines w:val="0"/>
        <w:widowControl/>
        <w:suppressLineNumbers w:val="0"/>
        <w:ind w:firstLine="640" w:firstLineChars="20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1、广告设计服务：包括院内品牌形象宣传、科室特色宣传、健康科普宣传、活动海报、宣传标语、民族医药文化宣传等各类平面及视觉设计工作。</w:t>
      </w:r>
    </w:p>
    <w:p w14:paraId="0AE189BD">
      <w:pPr>
        <w:keepNext w:val="0"/>
        <w:keepLines w:val="0"/>
        <w:widowControl/>
        <w:suppressLineNumbers w:val="0"/>
        <w:ind w:firstLine="640" w:firstLineChars="20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2、物料制作服务：包括但不限于墙面宣传画、宣传栏、宣传展板、宣传折页及手册、海报、横幅、展架、KT板、易拉宝、PVC字、亚克力标牌、灯箱、写真喷绘、锦旗、绶带、奖牌、标识标牌、导视牌、楼层指引牌、温馨提示牌、科室门牌、制度牌、公示栏、文化墙造型、立体字、户外广告物料等各类宣传物料的制作。所有物料材质、工艺、色彩、规格</w:t>
      </w:r>
      <w:r>
        <w:rPr>
          <w:rFonts w:hint="eastAsia" w:ascii="仿宋_GB2312" w:hAnsi="仿宋_GB2312" w:eastAsia="仿宋_GB2312" w:cs="仿宋_GB2312"/>
          <w:color w:val="auto"/>
          <w:kern w:val="0"/>
          <w:sz w:val="32"/>
          <w:szCs w:val="32"/>
          <w:u w:val="none"/>
          <w:lang w:val="en-US" w:eastAsia="zh-CN" w:bidi="ar"/>
        </w:rPr>
        <w:t>须</w:t>
      </w:r>
      <w:r>
        <w:rPr>
          <w:rFonts w:hint="eastAsia" w:ascii="仿宋_GB2312" w:hAnsi="仿宋_GB2312" w:eastAsia="仿宋_GB2312" w:cs="仿宋_GB2312"/>
          <w:kern w:val="0"/>
          <w:sz w:val="32"/>
          <w:szCs w:val="32"/>
          <w:lang w:val="en-US" w:eastAsia="zh-CN" w:bidi="ar"/>
        </w:rPr>
        <w:t>符合医院医疗场所规范、环保标准及消防安全要求。</w:t>
      </w:r>
    </w:p>
    <w:p w14:paraId="3FC21748">
      <w:pPr>
        <w:keepNext w:val="0"/>
        <w:keepLines w:val="0"/>
        <w:widowControl/>
        <w:suppressLineNumbers w:val="0"/>
        <w:ind w:firstLine="640" w:firstLineChars="20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3、安装与维护服务：负责上述宣传物料的现场测量、放样、定制、现场安装、更换、移位、拆除、翻新修补及日常巡检维护。确保各类宣传物料整洁、规范、平整、牢固、安全，无脱落、破损、褪色、翘边等问题。</w:t>
      </w:r>
    </w:p>
    <w:p w14:paraId="2AB7E7AD">
      <w:pPr>
        <w:keepNext w:val="0"/>
        <w:keepLines w:val="0"/>
        <w:widowControl/>
        <w:suppressLineNumbers w:val="0"/>
        <w:ind w:firstLine="640" w:firstLineChars="20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4、活动布置服务：配合院内健康义诊、科普宣传、学术交流、院内外活动、节庆活动、公益活动、科室推广等，提供现场氛围策划、主画面布置、背景墙搭建、展位布置、物料摆放、现场氛围落地、活动收尾撤场、物料收纳整理等全套配套服务，保障活动全程物料到位、画面统一、氛围规范。</w:t>
      </w:r>
    </w:p>
    <w:p w14:paraId="6F547575">
      <w:pPr>
        <w:keepNext w:val="0"/>
        <w:keepLines w:val="0"/>
        <w:widowControl/>
        <w:suppressLineNumbers w:val="0"/>
        <w:ind w:firstLine="640" w:firstLineChars="20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5、应急响应与加急服务：日常常规需求24小时内出设计方案、48小时内完成制作安装；医院紧急活动、临时通知、突发整改任务，需做到快速响应、优先</w:t>
      </w:r>
      <w:r>
        <w:rPr>
          <w:rFonts w:hint="eastAsia" w:ascii="仿宋_GB2312" w:hAnsi="仿宋_GB2312" w:eastAsia="仿宋_GB2312" w:cs="仿宋_GB2312"/>
          <w:kern w:val="0"/>
          <w:sz w:val="32"/>
          <w:szCs w:val="32"/>
          <w:lang w:val="en-US" w:eastAsia="zh-CN" w:bidi="ar"/>
        </w:rPr>
        <w:t>派</w:t>
      </w:r>
      <w:r>
        <w:rPr>
          <w:rFonts w:hint="eastAsia" w:ascii="仿宋_GB2312" w:hAnsi="仿宋_GB2312" w:eastAsia="仿宋_GB2312" w:cs="仿宋_GB2312"/>
          <w:kern w:val="0"/>
          <w:sz w:val="32"/>
          <w:szCs w:val="32"/>
          <w:lang w:val="en-US" w:eastAsia="zh-CN" w:bidi="ar"/>
        </w:rPr>
        <w:t>单、加急落地，保障医院宣传工作时效。</w:t>
      </w:r>
    </w:p>
    <w:p w14:paraId="213EE126">
      <w:pPr>
        <w:keepNext w:val="0"/>
        <w:keepLines w:val="0"/>
        <w:widowControl/>
        <w:suppressLineNumbers w:val="0"/>
        <w:ind w:firstLine="640" w:firstLineChars="20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6、质保与售后兜底服务：所有制作安装物料提供不少于1年免费质保期，质保期内出现褪色、翘边、开裂、脱落、损坏、安装松动等质量问题，乙方需无偿返修、重做、更换；免费提供年度保养、清洁、加固服务。施工全程做好成品保护、现场保洁，施工垃圾自行清理带走，不污染院内环境。</w:t>
      </w:r>
    </w:p>
    <w:p w14:paraId="4394F357">
      <w:pPr>
        <w:keepNext w:val="0"/>
        <w:keepLines w:val="0"/>
        <w:widowControl/>
        <w:suppressLineNumbers w:val="0"/>
        <w:ind w:firstLine="640" w:firstLineChars="200"/>
        <w:jc w:val="left"/>
        <w:rPr>
          <w:rFonts w:hint="eastAsia" w:ascii="仿宋_GB2312" w:hAnsi="仿宋_GB2312" w:eastAsia="仿宋_GB2312" w:cs="仿宋_GB2312"/>
          <w:kern w:val="0"/>
          <w:sz w:val="32"/>
          <w:szCs w:val="32"/>
          <w:lang w:val="en-US" w:eastAsia="zh-CN" w:bidi="ar"/>
        </w:rPr>
      </w:pPr>
      <w:bookmarkStart w:id="1" w:name="auto_fouce_2"/>
      <w:r>
        <w:rPr>
          <w:rFonts w:hint="eastAsia" w:ascii="仿宋_GB2312" w:hAnsi="仿宋_GB2312" w:eastAsia="仿宋_GB2312" w:cs="仿宋_GB2312"/>
          <w:kern w:val="0"/>
          <w:sz w:val="32"/>
          <w:szCs w:val="32"/>
          <w:lang w:val="en-US" w:eastAsia="zh-CN" w:bidi="ar"/>
        </w:rPr>
        <w:t>7、合规版权与保密服务：乙方所有设计作品、素材、字体、图片必须正版合规，无版权纠纷。若出现侵权投诉、索赔，全部由乙方承担责任</w:t>
      </w:r>
      <w:r>
        <w:rPr>
          <w:rFonts w:hint="eastAsia" w:ascii="仿宋_GB2312" w:hAnsi="仿宋_GB2312" w:eastAsia="仿宋_GB2312" w:cs="仿宋_GB2312"/>
          <w:kern w:val="0"/>
          <w:sz w:val="32"/>
          <w:szCs w:val="32"/>
          <w:u w:val="none"/>
          <w:lang w:val="en-US" w:eastAsia="zh-CN" w:bidi="ar"/>
        </w:rPr>
        <w:t>，并赔偿由此给采购人造成的全部</w:t>
      </w:r>
      <w:r>
        <w:rPr>
          <w:rFonts w:hint="eastAsia" w:ascii="仿宋_GB2312" w:hAnsi="仿宋_GB2312" w:eastAsia="仿宋_GB2312" w:cs="仿宋_GB2312"/>
          <w:kern w:val="0"/>
          <w:sz w:val="32"/>
          <w:szCs w:val="32"/>
          <w:lang w:val="en-US" w:eastAsia="zh-CN" w:bidi="ar"/>
        </w:rPr>
        <w:t>损失（包括但不限于诉讼费、律师费、保全费、公证费等）。严格遵守医院保密规定，不得泄露院内资料、患者信息、院内规划及未公开活动方案，不得擅自对外传播、商用院内所有宣传内容。</w:t>
      </w:r>
      <w:bookmarkEnd w:id="1"/>
    </w:p>
    <w:p w14:paraId="5AAA973C">
      <w:pPr>
        <w:keepNext w:val="0"/>
        <w:keepLines w:val="0"/>
        <w:widowControl/>
        <w:suppressLineNumbers w:val="0"/>
        <w:ind w:firstLine="640" w:firstLineChars="20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8、其他相关配套服务：承接与医院广告宣传、文化建设、氛围布置、物料制作相关的其他配套服务，具体以采购人实际工作需求为准，按实际发生量据实结算，全程做到按需配合、随叫随办、高效落地。</w:t>
      </w:r>
    </w:p>
    <w:p w14:paraId="0F247540">
      <w:pPr>
        <w:keepNext w:val="0"/>
        <w:keepLines w:val="0"/>
        <w:widowControl/>
        <w:suppressLineNumbers w:val="0"/>
        <w:ind w:firstLine="602" w:firstLineChars="200"/>
        <w:jc w:val="left"/>
        <w:rPr>
          <w:rFonts w:hint="default" w:ascii="仿宋_GB2312" w:hAnsi="仿宋_GB2312" w:eastAsia="仿宋_GB2312" w:cs="仿宋_GB2312"/>
          <w:b/>
          <w:bCs/>
          <w:kern w:val="0"/>
          <w:sz w:val="30"/>
          <w:szCs w:val="30"/>
          <w:lang w:val="en-US" w:eastAsia="zh-CN" w:bidi="ar"/>
        </w:rPr>
      </w:pPr>
      <w:r>
        <w:rPr>
          <w:rFonts w:hint="eastAsia" w:ascii="仿宋_GB2312" w:hAnsi="仿宋_GB2312" w:eastAsia="仿宋_GB2312" w:cs="仿宋_GB2312"/>
          <w:b/>
          <w:bCs/>
          <w:kern w:val="0"/>
          <w:sz w:val="30"/>
          <w:szCs w:val="30"/>
          <w:lang w:val="en-US" w:eastAsia="zh-CN" w:bidi="ar"/>
        </w:rPr>
        <w:t>（二）</w:t>
      </w:r>
      <w:r>
        <w:rPr>
          <w:rFonts w:hint="default" w:ascii="仿宋_GB2312" w:hAnsi="仿宋_GB2312" w:eastAsia="仿宋_GB2312" w:cs="仿宋_GB2312"/>
          <w:b/>
          <w:bCs/>
          <w:kern w:val="0"/>
          <w:sz w:val="30"/>
          <w:szCs w:val="30"/>
          <w:lang w:val="en-US" w:eastAsia="zh-CN" w:bidi="ar"/>
        </w:rPr>
        <w:t>服务考核要求</w:t>
      </w:r>
    </w:p>
    <w:p w14:paraId="3FFF9602">
      <w:pPr>
        <w:keepNext w:val="0"/>
        <w:keepLines w:val="0"/>
        <w:widowControl/>
        <w:suppressLineNumbers w:val="0"/>
        <w:ind w:firstLine="640" w:firstLineChars="200"/>
        <w:jc w:val="left"/>
        <w:rPr>
          <w:rFonts w:hint="default" w:ascii="仿宋_GB2312" w:hAnsi="仿宋_GB2312" w:eastAsia="仿宋_GB2312" w:cs="仿宋_GB2312"/>
          <w:kern w:val="0"/>
          <w:sz w:val="32"/>
          <w:szCs w:val="32"/>
          <w:lang w:val="en-US" w:eastAsia="zh-CN" w:bidi="ar"/>
        </w:rPr>
      </w:pPr>
      <w:r>
        <w:rPr>
          <w:rFonts w:hint="default" w:ascii="仿宋_GB2312" w:hAnsi="仿宋_GB2312" w:eastAsia="仿宋_GB2312" w:cs="仿宋_GB2312"/>
          <w:kern w:val="0"/>
          <w:sz w:val="32"/>
          <w:szCs w:val="32"/>
          <w:lang w:val="en-US" w:eastAsia="zh-CN" w:bidi="ar"/>
        </w:rPr>
        <w:t>1、采购人每季度（或按服务周期）对乙方服务质量进行考核，考核内容包括：设计质量、制作质量、安装规范、响应时效、服务态度、售后落实情况等；</w:t>
      </w:r>
    </w:p>
    <w:p w14:paraId="7CAABDC2">
      <w:pPr>
        <w:keepNext w:val="0"/>
        <w:keepLines w:val="0"/>
        <w:widowControl/>
        <w:suppressLineNumbers w:val="0"/>
        <w:ind w:firstLine="640" w:firstLineChars="200"/>
        <w:jc w:val="left"/>
        <w:rPr>
          <w:rFonts w:hint="eastAsia" w:ascii="仿宋_GB2312" w:hAnsi="仿宋_GB2312" w:eastAsia="仿宋_GB2312" w:cs="仿宋_GB2312"/>
          <w:kern w:val="0"/>
          <w:sz w:val="32"/>
          <w:szCs w:val="32"/>
          <w:lang w:val="en-US" w:eastAsia="zh-CN" w:bidi="ar"/>
        </w:rPr>
      </w:pPr>
      <w:bookmarkStart w:id="2" w:name="auto_fouce_3"/>
      <w:r>
        <w:rPr>
          <w:rFonts w:hint="default" w:ascii="仿宋_GB2312" w:hAnsi="仿宋_GB2312" w:eastAsia="仿宋_GB2312" w:cs="仿宋_GB2312"/>
          <w:kern w:val="0"/>
          <w:sz w:val="32"/>
          <w:szCs w:val="32"/>
          <w:lang w:val="en-US" w:eastAsia="zh-CN" w:bidi="ar"/>
        </w:rPr>
        <w:t>2、考核结果分为优秀、合格、不合格三个等级，考核不合格的，采购人有权要求限期整改；连续两次考核不合格或发生重大服务事故（如物料脱落造成安全事故、泄露院内秘密等）的，采购人有权</w:t>
      </w:r>
      <w:r>
        <w:rPr>
          <w:rFonts w:hint="eastAsia" w:ascii="仿宋_GB2312" w:hAnsi="仿宋_GB2312" w:eastAsia="仿宋_GB2312" w:cs="仿宋_GB2312"/>
          <w:kern w:val="0"/>
          <w:sz w:val="32"/>
          <w:szCs w:val="32"/>
          <w:lang w:val="en-US" w:eastAsia="zh-CN" w:bidi="ar"/>
        </w:rPr>
        <w:t>单方</w:t>
      </w:r>
      <w:r>
        <w:rPr>
          <w:rFonts w:hint="default" w:ascii="仿宋_GB2312" w:hAnsi="仿宋_GB2312" w:eastAsia="仿宋_GB2312" w:cs="仿宋_GB2312"/>
          <w:kern w:val="0"/>
          <w:sz w:val="32"/>
          <w:szCs w:val="32"/>
          <w:lang w:val="en-US" w:eastAsia="zh-CN" w:bidi="ar"/>
        </w:rPr>
        <w:t>解除合同</w:t>
      </w:r>
      <w:r>
        <w:rPr>
          <w:rFonts w:hint="eastAsia" w:ascii="仿宋_GB2312" w:hAnsi="仿宋_GB2312" w:eastAsia="仿宋_GB2312" w:cs="仿宋_GB2312"/>
          <w:kern w:val="0"/>
          <w:sz w:val="32"/>
          <w:szCs w:val="32"/>
          <w:lang w:val="en-US" w:eastAsia="zh-CN" w:bidi="ar"/>
        </w:rPr>
        <w:t>，不予支付任何未结款项，且乙方</w:t>
      </w:r>
      <w:r>
        <w:rPr>
          <w:rFonts w:hint="default" w:ascii="仿宋_GB2312" w:hAnsi="仿宋_GB2312" w:eastAsia="仿宋_GB2312" w:cs="仿宋_GB2312"/>
          <w:kern w:val="0"/>
          <w:sz w:val="32"/>
          <w:szCs w:val="32"/>
          <w:lang w:val="en-US" w:eastAsia="zh-CN" w:bidi="ar"/>
        </w:rPr>
        <w:t>应</w:t>
      </w:r>
      <w:r>
        <w:rPr>
          <w:rFonts w:hint="eastAsia" w:ascii="仿宋_GB2312" w:hAnsi="仿宋_GB2312" w:eastAsia="仿宋_GB2312" w:cs="仿宋_GB2312"/>
          <w:kern w:val="0"/>
          <w:sz w:val="32"/>
          <w:szCs w:val="32"/>
          <w:lang w:val="en-US" w:eastAsia="zh-CN" w:bidi="ar"/>
        </w:rPr>
        <w:t>赔偿由此给采购人造成的全部损失。</w:t>
      </w:r>
      <w:bookmarkEnd w:id="2"/>
    </w:p>
    <w:p w14:paraId="2DE198B0">
      <w:pPr>
        <w:keepNext w:val="0"/>
        <w:keepLines w:val="0"/>
        <w:widowControl/>
        <w:suppressLineNumbers w:val="0"/>
        <w:ind w:firstLine="640" w:firstLineChars="200"/>
        <w:jc w:val="left"/>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 xml:space="preserve"> </w:t>
      </w:r>
      <w:r>
        <w:rPr>
          <w:rFonts w:hint="default" w:ascii="仿宋_GB2312" w:hAnsi="仿宋_GB2312" w:eastAsia="仿宋_GB2312" w:cs="仿宋_GB2312"/>
          <w:kern w:val="0"/>
          <w:sz w:val="32"/>
          <w:szCs w:val="32"/>
          <w:lang w:val="en-US" w:eastAsia="zh-CN" w:bidi="ar"/>
        </w:rPr>
        <w:t>3、乙方应建立服务台账（含需求单、设计确认单、制作安装记录、验收单），做到每一笔业务可查可溯，作为结算依据。</w:t>
      </w:r>
    </w:p>
    <w:p w14:paraId="29689526">
      <w:pPr>
        <w:keepNext w:val="0"/>
        <w:keepLines w:val="0"/>
        <w:widowControl/>
        <w:suppressLineNumbers w:val="0"/>
        <w:ind w:firstLine="602" w:firstLineChars="200"/>
        <w:jc w:val="left"/>
        <w:rPr>
          <w:rFonts w:hint="eastAsia" w:ascii="仿宋_GB2312" w:hAnsi="仿宋_GB2312" w:eastAsia="仿宋_GB2312" w:cs="仿宋_GB2312"/>
          <w:b/>
          <w:bCs/>
          <w:kern w:val="0"/>
          <w:sz w:val="30"/>
          <w:szCs w:val="30"/>
          <w:lang w:val="en-US" w:eastAsia="zh-CN" w:bidi="ar"/>
        </w:rPr>
      </w:pPr>
      <w:r>
        <w:rPr>
          <w:rFonts w:hint="eastAsia" w:ascii="仿宋_GB2312" w:hAnsi="仿宋_GB2312" w:eastAsia="仿宋_GB2312" w:cs="仿宋_GB2312"/>
          <w:b/>
          <w:bCs/>
          <w:kern w:val="0"/>
          <w:sz w:val="30"/>
          <w:szCs w:val="30"/>
          <w:lang w:val="en-US" w:eastAsia="zh-CN" w:bidi="ar"/>
        </w:rPr>
        <w:t>（三）</w:t>
      </w:r>
      <w:r>
        <w:rPr>
          <w:rFonts w:hint="default" w:ascii="仿宋_GB2312" w:hAnsi="仿宋_GB2312" w:eastAsia="仿宋_GB2312" w:cs="仿宋_GB2312"/>
          <w:b/>
          <w:bCs/>
          <w:kern w:val="0"/>
          <w:sz w:val="30"/>
          <w:szCs w:val="30"/>
          <w:lang w:val="en-US" w:eastAsia="zh-CN" w:bidi="ar"/>
        </w:rPr>
        <w:t>报价与结算要求</w:t>
      </w:r>
    </w:p>
    <w:p w14:paraId="0B79C3B4">
      <w:pPr>
        <w:keepNext w:val="0"/>
        <w:keepLines w:val="0"/>
        <w:widowControl/>
        <w:suppressLineNumbers w:val="0"/>
        <w:ind w:firstLine="640" w:firstLineChars="200"/>
        <w:jc w:val="left"/>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1、</w:t>
      </w:r>
      <w:r>
        <w:rPr>
          <w:rFonts w:hint="default" w:ascii="仿宋_GB2312" w:hAnsi="仿宋_GB2312" w:eastAsia="仿宋_GB2312" w:cs="仿宋_GB2312"/>
          <w:kern w:val="0"/>
          <w:sz w:val="32"/>
          <w:szCs w:val="32"/>
          <w:lang w:val="en-US" w:eastAsia="zh-CN" w:bidi="ar"/>
        </w:rPr>
        <w:t>投标报价须包含设计费、材料费、制作费、运输费、安装费、税费、质保及售后等全部费用，采购人不再另行支付任何费用；</w:t>
      </w:r>
      <w:r>
        <w:rPr>
          <w:rFonts w:hint="default" w:ascii="仿宋_GB2312" w:hAnsi="仿宋_GB2312" w:eastAsia="仿宋_GB2312" w:cs="仿宋_GB2312"/>
          <w:kern w:val="0"/>
          <w:sz w:val="32"/>
          <w:szCs w:val="32"/>
          <w:lang w:val="en-US" w:eastAsia="zh-CN" w:bidi="ar"/>
        </w:rPr>
        <w:br w:type="textWrapping"/>
      </w:r>
      <w:r>
        <w:rPr>
          <w:rFonts w:hint="eastAsia" w:ascii="仿宋_GB2312" w:hAnsi="仿宋_GB2312" w:eastAsia="仿宋_GB2312" w:cs="仿宋_GB2312"/>
          <w:kern w:val="0"/>
          <w:sz w:val="32"/>
          <w:szCs w:val="32"/>
          <w:lang w:val="en-US" w:eastAsia="zh-CN" w:bidi="ar"/>
        </w:rPr>
        <w:t xml:space="preserve">    </w:t>
      </w:r>
      <w:r>
        <w:rPr>
          <w:rFonts w:hint="default" w:ascii="仿宋_GB2312" w:hAnsi="仿宋_GB2312" w:eastAsia="仿宋_GB2312" w:cs="仿宋_GB2312"/>
          <w:kern w:val="0"/>
          <w:sz w:val="32"/>
          <w:szCs w:val="32"/>
          <w:lang w:val="en-US" w:eastAsia="zh-CN" w:bidi="ar"/>
        </w:rPr>
        <w:t>2、报价单须列明各类物料的具体单价（含规格、材质、工艺说明），结算时按经确认的单价和实际发生量据实结算；</w:t>
      </w:r>
    </w:p>
    <w:p w14:paraId="18A4DC9F">
      <w:pPr>
        <w:keepNext w:val="0"/>
        <w:keepLines w:val="0"/>
        <w:widowControl/>
        <w:suppressLineNumbers w:val="0"/>
        <w:ind w:firstLine="640" w:firstLineChars="200"/>
        <w:jc w:val="left"/>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3、</w:t>
      </w:r>
      <w:r>
        <w:rPr>
          <w:rFonts w:hint="default" w:ascii="仿宋_GB2312" w:hAnsi="仿宋_GB2312" w:eastAsia="仿宋_GB2312" w:cs="仿宋_GB2312"/>
          <w:kern w:val="0"/>
          <w:sz w:val="32"/>
          <w:szCs w:val="32"/>
          <w:lang w:val="en-US" w:eastAsia="zh-CN" w:bidi="ar"/>
        </w:rPr>
        <w:t>合同期内如遇主要原材料市场价格大幅波动（上下浮动超过10%），双方可协商调整单价，调整须经采购人书面确认后方生效；</w:t>
      </w:r>
      <w:r>
        <w:rPr>
          <w:rFonts w:hint="default" w:ascii="仿宋_GB2312" w:hAnsi="仿宋_GB2312" w:eastAsia="仿宋_GB2312" w:cs="仿宋_GB2312"/>
          <w:kern w:val="0"/>
          <w:sz w:val="32"/>
          <w:szCs w:val="32"/>
          <w:lang w:val="en-US" w:eastAsia="zh-CN" w:bidi="ar"/>
        </w:rPr>
        <w:br w:type="textWrapping"/>
      </w:r>
      <w:r>
        <w:rPr>
          <w:rFonts w:hint="eastAsia" w:ascii="仿宋_GB2312" w:hAnsi="仿宋_GB2312" w:eastAsia="仿宋_GB2312" w:cs="仿宋_GB2312"/>
          <w:kern w:val="0"/>
          <w:sz w:val="32"/>
          <w:szCs w:val="32"/>
          <w:lang w:val="en-US" w:eastAsia="zh-CN" w:bidi="ar"/>
        </w:rPr>
        <w:t xml:space="preserve">    4</w:t>
      </w:r>
      <w:r>
        <w:rPr>
          <w:rFonts w:hint="default" w:ascii="仿宋_GB2312" w:hAnsi="仿宋_GB2312" w:eastAsia="仿宋_GB2312" w:cs="仿宋_GB2312"/>
          <w:kern w:val="0"/>
          <w:sz w:val="32"/>
          <w:szCs w:val="32"/>
          <w:lang w:val="en-US" w:eastAsia="zh-CN" w:bidi="ar"/>
        </w:rPr>
        <w:t>、结算方式：建议按季度/半年度凭服务台账、验收单及正规发票结算（具体以合同约定为准）。</w:t>
      </w:r>
    </w:p>
    <w:p w14:paraId="6E69DE5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60" w:beforeAutospacing="0" w:after="0" w:afterAutospacing="0" w:line="450" w:lineRule="atLeast"/>
        <w:ind w:left="0" w:right="0" w:firstLine="542" w:firstLineChars="200"/>
        <w:jc w:val="left"/>
        <w:textAlignment w:val="baseline"/>
        <w:rPr>
          <w:rFonts w:hint="default" w:ascii="Segoe UI" w:hAnsi="Segoe UI" w:eastAsia="Segoe UI" w:cs="Segoe UI"/>
          <w:i w:val="0"/>
          <w:iCs w:val="0"/>
          <w:caps w:val="0"/>
          <w:color w:val="1A2029"/>
          <w:spacing w:val="0"/>
          <w:sz w:val="27"/>
          <w:szCs w:val="27"/>
          <w:shd w:val="clear" w:color="auto" w:fill="FFFFFF"/>
          <w:vertAlign w:val="baseline"/>
        </w:rPr>
      </w:pPr>
      <w:r>
        <w:rPr>
          <w:rFonts w:hint="eastAsia" w:ascii="Segoe UI" w:hAnsi="Segoe UI" w:cs="Segoe UI"/>
          <w:i w:val="0"/>
          <w:iCs w:val="0"/>
          <w:caps w:val="0"/>
          <w:color w:val="1A2029"/>
          <w:spacing w:val="0"/>
          <w:sz w:val="27"/>
          <w:szCs w:val="27"/>
          <w:shd w:val="clear" w:color="auto" w:fill="FFFFFF"/>
          <w:vertAlign w:val="baseline"/>
          <w:lang w:eastAsia="zh-CN"/>
        </w:rPr>
        <w:t>（四）</w:t>
      </w:r>
      <w:r>
        <w:rPr>
          <w:rFonts w:hint="default" w:ascii="Segoe UI" w:hAnsi="Segoe UI" w:eastAsia="Segoe UI" w:cs="Segoe UI"/>
          <w:i w:val="0"/>
          <w:iCs w:val="0"/>
          <w:caps w:val="0"/>
          <w:color w:val="1A2029"/>
          <w:spacing w:val="0"/>
          <w:sz w:val="27"/>
          <w:szCs w:val="27"/>
          <w:shd w:val="clear" w:color="auto" w:fill="FFFFFF"/>
          <w:vertAlign w:val="baseline"/>
        </w:rPr>
        <w:t>其他说明</w:t>
      </w:r>
    </w:p>
    <w:p w14:paraId="6792F46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80" w:beforeAutospacing="0" w:after="0" w:afterAutospacing="0" w:line="405" w:lineRule="atLeast"/>
        <w:ind w:right="0" w:firstLine="640" w:firstLineChars="200"/>
        <w:jc w:val="left"/>
        <w:textAlignment w:val="baseline"/>
        <w:rPr>
          <w:rFonts w:hint="default" w:ascii="仿宋_GB2312" w:hAnsi="仿宋_GB2312" w:eastAsia="仿宋_GB2312" w:cs="仿宋_GB2312"/>
          <w:color w:val="161616"/>
          <w:kern w:val="0"/>
          <w:sz w:val="32"/>
          <w:szCs w:val="32"/>
          <w:lang w:val="en-US" w:eastAsia="zh-CN" w:bidi="ar"/>
        </w:rPr>
      </w:pPr>
      <w:r>
        <w:rPr>
          <w:rFonts w:hint="eastAsia" w:ascii="仿宋_GB2312" w:hAnsi="仿宋_GB2312" w:eastAsia="仿宋_GB2312" w:cs="仿宋_GB2312"/>
          <w:color w:val="161616"/>
          <w:kern w:val="0"/>
          <w:sz w:val="32"/>
          <w:szCs w:val="32"/>
          <w:lang w:val="en-US" w:eastAsia="zh-CN" w:bidi="ar"/>
        </w:rPr>
        <w:t>1、</w:t>
      </w:r>
      <w:r>
        <w:rPr>
          <w:rFonts w:hint="default" w:ascii="仿宋_GB2312" w:hAnsi="仿宋_GB2312" w:eastAsia="仿宋_GB2312" w:cs="仿宋_GB2312"/>
          <w:color w:val="161616"/>
          <w:kern w:val="0"/>
          <w:sz w:val="32"/>
          <w:szCs w:val="32"/>
          <w:lang w:val="en-US" w:eastAsia="zh-CN" w:bidi="ar"/>
        </w:rPr>
        <w:t>投标单位须对所提供资料的真实性负责，如发现提供虚假材料，取消其投标或中标资格，已中标的取消中标资格，承担由此产生的一切后果；情节严重的，纳入采购人不良供应商名单，三年内不得参与采购人组织的任何采购活动；</w:t>
      </w:r>
    </w:p>
    <w:p w14:paraId="6AA3C70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80" w:beforeAutospacing="0" w:after="0" w:afterAutospacing="0" w:line="405" w:lineRule="atLeast"/>
        <w:ind w:right="0" w:firstLine="640" w:firstLineChars="200"/>
        <w:jc w:val="left"/>
        <w:textAlignment w:val="baseline"/>
        <w:rPr>
          <w:rFonts w:hint="default" w:ascii="仿宋_GB2312" w:hAnsi="仿宋_GB2312" w:eastAsia="仿宋_GB2312" w:cs="仿宋_GB2312"/>
          <w:color w:val="161616"/>
          <w:kern w:val="0"/>
          <w:sz w:val="32"/>
          <w:szCs w:val="32"/>
          <w:lang w:val="en-US" w:eastAsia="zh-CN" w:bidi="ar"/>
        </w:rPr>
      </w:pPr>
      <w:r>
        <w:rPr>
          <w:rFonts w:hint="eastAsia" w:ascii="仿宋_GB2312" w:hAnsi="仿宋_GB2312" w:eastAsia="仿宋_GB2312" w:cs="仿宋_GB2312"/>
          <w:color w:val="161616"/>
          <w:kern w:val="0"/>
          <w:sz w:val="32"/>
          <w:szCs w:val="32"/>
          <w:lang w:val="en-US" w:eastAsia="zh-CN" w:bidi="ar"/>
        </w:rPr>
        <w:t>2、</w:t>
      </w:r>
      <w:r>
        <w:rPr>
          <w:rFonts w:hint="default" w:ascii="仿宋_GB2312" w:hAnsi="仿宋_GB2312" w:eastAsia="仿宋_GB2312" w:cs="仿宋_GB2312"/>
          <w:color w:val="161616"/>
          <w:kern w:val="0"/>
          <w:sz w:val="32"/>
          <w:szCs w:val="32"/>
          <w:lang w:val="en-US" w:eastAsia="zh-CN" w:bidi="ar"/>
        </w:rPr>
        <w:t>本章节所列要求为最低要求（实质性要求），投标单位不得提出负偏离；可在投标文件中对服务方案、质量保障措施、人员设备配置等作更详细、更优的承诺；</w:t>
      </w:r>
    </w:p>
    <w:p w14:paraId="52BC5C0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80" w:beforeAutospacing="0" w:after="0" w:afterAutospacing="0" w:line="405" w:lineRule="atLeast"/>
        <w:ind w:right="0" w:firstLine="640" w:firstLineChars="200"/>
        <w:jc w:val="left"/>
        <w:textAlignment w:val="baseline"/>
        <w:rPr>
          <w:rFonts w:hint="eastAsia" w:ascii="仿宋_GB2312" w:hAnsi="仿宋_GB2312" w:eastAsia="仿宋_GB2312" w:cs="仿宋_GB2312"/>
          <w:color w:val="161616"/>
          <w:kern w:val="0"/>
          <w:sz w:val="32"/>
          <w:szCs w:val="32"/>
          <w:lang w:val="en-US" w:eastAsia="zh-CN" w:bidi="ar"/>
        </w:rPr>
      </w:pPr>
      <w:r>
        <w:rPr>
          <w:rFonts w:hint="eastAsia" w:ascii="仿宋_GB2312" w:hAnsi="仿宋_GB2312" w:eastAsia="仿宋_GB2312" w:cs="仿宋_GB2312"/>
          <w:color w:val="161616"/>
          <w:kern w:val="0"/>
          <w:sz w:val="32"/>
          <w:szCs w:val="32"/>
          <w:lang w:val="en-US" w:eastAsia="zh-CN" w:bidi="ar"/>
        </w:rPr>
        <w:t>3、</w:t>
      </w:r>
      <w:r>
        <w:rPr>
          <w:rFonts w:hint="default" w:ascii="仿宋_GB2312" w:hAnsi="仿宋_GB2312" w:eastAsia="仿宋_GB2312" w:cs="仿宋_GB2312"/>
          <w:color w:val="161616"/>
          <w:kern w:val="0"/>
          <w:sz w:val="32"/>
          <w:szCs w:val="32"/>
          <w:lang w:val="en-US" w:eastAsia="zh-CN" w:bidi="ar"/>
        </w:rPr>
        <w:t>最终服务内容及双方权利义务以签订的正式合同为准；本章内容与正式合同不一致的，以正式合同为准。</w:t>
      </w:r>
    </w:p>
    <w:p w14:paraId="39CF992E">
      <w:pPr>
        <w:keepNext w:val="0"/>
        <w:keepLines w:val="0"/>
        <w:widowControl/>
        <w:suppressLineNumbers w:val="0"/>
        <w:ind w:firstLine="640" w:firstLineChars="200"/>
        <w:jc w:val="left"/>
        <w:rPr>
          <w:rFonts w:hint="eastAsia" w:ascii="仿宋_GB2312" w:hAnsi="仿宋_GB2312" w:eastAsia="仿宋_GB2312" w:cs="仿宋_GB2312"/>
          <w:kern w:val="0"/>
          <w:sz w:val="32"/>
          <w:szCs w:val="32"/>
          <w:lang w:val="en-US" w:eastAsia="zh-CN" w:bidi="ar"/>
        </w:rPr>
      </w:pPr>
    </w:p>
    <w:p w14:paraId="6E0D9C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spacing w:val="0"/>
          <w:sz w:val="32"/>
          <w:szCs w:val="32"/>
          <w:lang w:val="en-US" w:eastAsia="zh-CN"/>
        </w:rPr>
      </w:pPr>
    </w:p>
    <w:p w14:paraId="4D48C105">
      <w:pPr>
        <w:keepNext w:val="0"/>
        <w:keepLines w:val="0"/>
        <w:pageBreakBefore w:val="0"/>
        <w:widowControl w:val="0"/>
        <w:kinsoku/>
        <w:wordWrap/>
        <w:overflowPunct/>
        <w:topLinePunct w:val="0"/>
        <w:bidi w:val="0"/>
        <w:snapToGrid/>
        <w:spacing w:after="140" w:line="240" w:lineRule="auto"/>
        <w:ind w:firstLine="640" w:firstLineChars="200"/>
        <w:jc w:val="center"/>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第三章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val="zh-CN" w:eastAsia="zh-CN"/>
        </w:rPr>
        <w:t>评标方法和报价要求</w:t>
      </w:r>
    </w:p>
    <w:p w14:paraId="56DB22D6">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en-US" w:eastAsia="zh-CN"/>
        </w:rPr>
      </w:pPr>
      <w:r>
        <w:rPr>
          <w:rFonts w:hint="eastAsia" w:ascii="方正楷体_GB2312" w:hAnsi="方正楷体_GB2312" w:eastAsia="方正楷体_GB2312" w:cs="方正楷体_GB2312"/>
          <w:b/>
          <w:bCs/>
          <w:kern w:val="2"/>
          <w:sz w:val="32"/>
          <w:szCs w:val="32"/>
          <w:lang w:val="en-US" w:eastAsia="zh-CN"/>
        </w:rPr>
        <w:t>一、评标方法：</w:t>
      </w:r>
    </w:p>
    <w:p w14:paraId="13A12449">
      <w:pPr>
        <w:tabs>
          <w:tab w:val="left" w:pos="780"/>
        </w:tabs>
        <w:spacing w:before="30" w:beforeLines="0" w:after="90" w:afterLines="0"/>
        <w:ind w:firstLine="640" w:firstLineChars="200"/>
        <w:jc w:val="left"/>
        <w:rPr>
          <w:rFonts w:hint="eastAsia" w:ascii="仿宋_GB2312" w:hAnsi="仿宋_GB2312" w:eastAsia="仿宋_GB2312" w:cs="仿宋_GB2312"/>
          <w:color w:val="161616"/>
          <w:kern w:val="0"/>
          <w:sz w:val="32"/>
          <w:szCs w:val="32"/>
          <w:lang w:val="en-US" w:eastAsia="zh-CN" w:bidi="ar"/>
        </w:rPr>
      </w:pPr>
      <w:r>
        <w:rPr>
          <w:rFonts w:hint="eastAsia" w:ascii="仿宋_GB2312" w:hAnsi="仿宋_GB2312" w:eastAsia="仿宋_GB2312" w:cs="仿宋_GB2312"/>
          <w:color w:val="161616"/>
          <w:kern w:val="0"/>
          <w:sz w:val="32"/>
          <w:szCs w:val="32"/>
          <w:lang w:val="en-US" w:eastAsia="zh-CN" w:bidi="ar"/>
        </w:rPr>
        <w:t>本项目采用最低评标价法进行评标，最低评标价法，是指满足招标文件全部实质性要求，价格最低的投标人为成交候选投标人的评审方法。</w:t>
      </w:r>
    </w:p>
    <w:p w14:paraId="27DC9116">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报价要求：</w:t>
      </w:r>
    </w:p>
    <w:p w14:paraId="35E9E1DC">
      <w:pPr>
        <w:pStyle w:val="5"/>
        <w:keepNext w:val="0"/>
        <w:keepLines w:val="0"/>
        <w:pageBreakBefore w:val="0"/>
        <w:widowControl w:val="0"/>
        <w:numPr>
          <w:ilvl w:val="0"/>
          <w:numId w:val="2"/>
        </w:numPr>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b w:val="0"/>
          <w:bCs w:val="0"/>
          <w:color w:val="161616"/>
          <w:spacing w:val="0"/>
          <w:kern w:val="2"/>
          <w:sz w:val="32"/>
          <w:szCs w:val="32"/>
          <w:lang w:val="en-US" w:eastAsia="zh-CN" w:bidi="ar-SA"/>
        </w:rPr>
      </w:pPr>
      <w:r>
        <w:rPr>
          <w:rFonts w:hint="eastAsia" w:ascii="仿宋_GB2312" w:hAnsi="仿宋_GB2312" w:eastAsia="仿宋_GB2312" w:cs="仿宋_GB2312"/>
          <w:b w:val="0"/>
          <w:bCs w:val="0"/>
          <w:color w:val="161616"/>
          <w:spacing w:val="0"/>
          <w:kern w:val="2"/>
          <w:sz w:val="32"/>
          <w:szCs w:val="32"/>
          <w:lang w:val="en-US" w:eastAsia="zh-CN" w:bidi="ar-SA"/>
        </w:rPr>
        <w:t>投标报价详见*附件五《黔东南州民族医药研究院广告宣传服务供应商遴选采购项目清单》，投标单位须按清单逐项填报，单项报价及总报价均不得超出清单限价，超出任一限价的报价视为无效投标；</w:t>
      </w:r>
    </w:p>
    <w:p w14:paraId="55469175">
      <w:pPr>
        <w:pStyle w:val="5"/>
        <w:keepNext w:val="0"/>
        <w:keepLines w:val="0"/>
        <w:pageBreakBefore w:val="0"/>
        <w:widowControl w:val="0"/>
        <w:numPr>
          <w:ilvl w:val="0"/>
          <w:numId w:val="2"/>
        </w:numPr>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b w:val="0"/>
          <w:bCs w:val="0"/>
          <w:color w:val="161616"/>
          <w:spacing w:val="0"/>
          <w:kern w:val="2"/>
          <w:sz w:val="32"/>
          <w:szCs w:val="32"/>
          <w:lang w:val="en-US" w:eastAsia="zh-CN" w:bidi="ar-SA"/>
        </w:rPr>
      </w:pPr>
      <w:r>
        <w:rPr>
          <w:rFonts w:hint="eastAsia" w:ascii="仿宋_GB2312" w:hAnsi="仿宋_GB2312" w:eastAsia="仿宋_GB2312" w:cs="仿宋_GB2312"/>
          <w:b w:val="0"/>
          <w:bCs w:val="0"/>
          <w:color w:val="161616"/>
          <w:spacing w:val="0"/>
          <w:kern w:val="2"/>
          <w:sz w:val="32"/>
          <w:szCs w:val="32"/>
          <w:lang w:val="en-US" w:eastAsia="zh-CN" w:bidi="ar-SA"/>
        </w:rPr>
        <w:t>对于已在本院供货的产品，投标价不得高于现行供货价格；其他产品不得高于本地区市场平均售价。本次成交价格将作为合同执行价格；合同期内，若同种产品/服务在省内任何单位出现价格调整且低于本院采购价时，投标人应第一时间提供最新调价单并告知本院，同步更新价格，本院按调低后价格执行；</w:t>
      </w:r>
    </w:p>
    <w:p w14:paraId="2D83689C">
      <w:pPr>
        <w:pStyle w:val="6"/>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240" w:beforeAutospacing="0" w:after="90" w:afterAutospacing="0" w:line="405" w:lineRule="atLeast"/>
        <w:ind w:left="0" w:leftChars="0" w:right="0" w:firstLine="640" w:firstLineChars="200"/>
        <w:jc w:val="left"/>
        <w:textAlignment w:val="baseline"/>
        <w:rPr>
          <w:rFonts w:hint="eastAsia" w:ascii="仿宋_GB2312" w:hAnsi="仿宋_GB2312" w:eastAsia="仿宋_GB2312" w:cs="仿宋_GB2312"/>
          <w:b w:val="0"/>
          <w:bCs w:val="0"/>
          <w:color w:val="161616"/>
          <w:spacing w:val="0"/>
          <w:kern w:val="2"/>
          <w:sz w:val="32"/>
          <w:szCs w:val="32"/>
          <w:lang w:val="en-US" w:eastAsia="zh-CN" w:bidi="ar-SA"/>
        </w:rPr>
      </w:pPr>
      <w:r>
        <w:rPr>
          <w:rFonts w:hint="eastAsia" w:ascii="仿宋_GB2312" w:hAnsi="仿宋_GB2312" w:eastAsia="仿宋_GB2312" w:cs="仿宋_GB2312"/>
          <w:b w:val="0"/>
          <w:bCs w:val="0"/>
          <w:color w:val="161616"/>
          <w:spacing w:val="0"/>
          <w:kern w:val="2"/>
          <w:sz w:val="32"/>
          <w:szCs w:val="32"/>
          <w:lang w:val="en-US" w:eastAsia="zh-CN" w:bidi="ar-SA"/>
        </w:rPr>
        <w:t>为防止恶意扰乱招标程序，报价高于市场公允价、明显异常高价或恶意低价扰乱市场的，投标单位须在评审现场30分钟之内提供书面成本说明及相关证明材料；不能证明其报价合理性的，视为无效投标；</w:t>
      </w:r>
    </w:p>
    <w:p w14:paraId="622C12B9">
      <w:pPr>
        <w:pStyle w:val="5"/>
        <w:keepNext w:val="0"/>
        <w:keepLines w:val="0"/>
        <w:pageBreakBefore w:val="0"/>
        <w:widowControl w:val="0"/>
        <w:numPr>
          <w:ilvl w:val="0"/>
          <w:numId w:val="2"/>
        </w:numPr>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b w:val="0"/>
          <w:bCs w:val="0"/>
          <w:color w:val="161616"/>
          <w:spacing w:val="0"/>
          <w:kern w:val="2"/>
          <w:sz w:val="32"/>
          <w:szCs w:val="32"/>
          <w:lang w:val="en-US" w:eastAsia="zh-CN" w:bidi="ar-SA"/>
        </w:rPr>
      </w:pPr>
      <w:r>
        <w:rPr>
          <w:rFonts w:hint="eastAsia" w:ascii="仿宋_GB2312" w:hAnsi="仿宋_GB2312" w:eastAsia="仿宋_GB2312" w:cs="仿宋_GB2312"/>
          <w:b w:val="0"/>
          <w:bCs w:val="0"/>
          <w:color w:val="161616"/>
          <w:spacing w:val="0"/>
          <w:kern w:val="2"/>
          <w:sz w:val="32"/>
          <w:szCs w:val="32"/>
          <w:lang w:val="en-US" w:eastAsia="zh-CN" w:bidi="ar-SA"/>
        </w:rPr>
        <w:t>投标报价须以人民币元为单位，大写金额与小写金额不一致的，以大写金额为准；单价与总价的乘积同总价不一致的，以单价为准修正总价（单价金额小数点有明显错误的除外）</w:t>
      </w:r>
    </w:p>
    <w:p w14:paraId="04FD9320">
      <w:pPr>
        <w:pStyle w:val="6"/>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240" w:beforeAutospacing="0" w:after="90" w:afterAutospacing="0" w:line="405" w:lineRule="atLeast"/>
        <w:ind w:left="0" w:leftChars="0" w:right="0" w:firstLine="640" w:firstLineChars="200"/>
        <w:jc w:val="left"/>
        <w:textAlignment w:val="baseline"/>
        <w:rPr>
          <w:rFonts w:hint="eastAsia" w:ascii="仿宋_GB2312" w:hAnsi="仿宋_GB2312" w:eastAsia="仿宋_GB2312" w:cs="仿宋_GB2312"/>
          <w:b w:val="0"/>
          <w:bCs w:val="0"/>
          <w:color w:val="161616"/>
          <w:spacing w:val="0"/>
          <w:kern w:val="2"/>
          <w:sz w:val="32"/>
          <w:szCs w:val="32"/>
          <w:lang w:val="en-US" w:eastAsia="zh-CN" w:bidi="ar-SA"/>
        </w:rPr>
      </w:pPr>
      <w:r>
        <w:rPr>
          <w:rFonts w:hint="eastAsia" w:ascii="仿宋_GB2312" w:hAnsi="仿宋_GB2312" w:eastAsia="仿宋_GB2312" w:cs="仿宋_GB2312"/>
          <w:b w:val="0"/>
          <w:bCs w:val="0"/>
          <w:color w:val="161616"/>
          <w:spacing w:val="0"/>
          <w:kern w:val="2"/>
          <w:sz w:val="32"/>
          <w:szCs w:val="32"/>
          <w:lang w:val="en-US" w:eastAsia="zh-CN" w:bidi="ar-SA"/>
        </w:rPr>
        <w:t>投标报价应包含完成本项目全部服务内容所需的一切费用，采购人不再另行支付任何费用。漏报、少报的费用视为已包含在报价中，不作为成交后调整价格的依据。</w:t>
      </w:r>
    </w:p>
    <w:p w14:paraId="147506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sz w:val="32"/>
          <w:szCs w:val="32"/>
          <w:highlight w:val="none"/>
          <w:lang w:val="en-US" w:eastAsia="zh-CN"/>
        </w:rPr>
      </w:pPr>
      <w:r>
        <w:rPr>
          <w:rFonts w:hint="eastAsia" w:ascii="仿宋_GB2312" w:hAnsi="仿宋_GB2312" w:eastAsia="仿宋_GB2312" w:cs="仿宋_GB2312"/>
          <w:sz w:val="32"/>
          <w:szCs w:val="36"/>
          <w:lang w:val="en-US" w:eastAsia="zh-CN"/>
        </w:rPr>
        <w:t>投标单位如违反上述任一条款，将被取消投标资格或终止合同。</w:t>
      </w:r>
    </w:p>
    <w:p w14:paraId="6D18D6B4">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sz w:val="32"/>
          <w:szCs w:val="32"/>
          <w:lang w:val="zh-CN"/>
        </w:rPr>
      </w:pPr>
    </w:p>
    <w:p w14:paraId="1D21C8F8">
      <w:pPr>
        <w:keepNext w:val="0"/>
        <w:keepLines w:val="0"/>
        <w:pageBreakBefore w:val="0"/>
        <w:widowControl w:val="0"/>
        <w:kinsoku/>
        <w:wordWrap/>
        <w:overflowPunct/>
        <w:topLinePunct w:val="0"/>
        <w:bidi w:val="0"/>
        <w:snapToGrid/>
        <w:spacing w:after="140" w:line="240" w:lineRule="auto"/>
        <w:ind w:firstLine="640" w:firstLineChars="200"/>
        <w:jc w:val="center"/>
        <w:textAlignment w:val="auto"/>
        <w:rPr>
          <w:rFonts w:hint="eastAsia" w:ascii="黑体" w:hAnsi="黑体" w:eastAsia="黑体" w:cs="黑体"/>
          <w:sz w:val="32"/>
          <w:szCs w:val="32"/>
          <w:lang w:val="en-US" w:eastAsia="zh-CN"/>
        </w:rPr>
      </w:pPr>
      <w:bookmarkStart w:id="3" w:name="_Toc21425666"/>
      <w:bookmarkStart w:id="4" w:name="_Toc96955578"/>
      <w:r>
        <w:rPr>
          <w:rFonts w:hint="eastAsia" w:ascii="黑体" w:hAnsi="黑体" w:eastAsia="黑体" w:cs="黑体"/>
          <w:sz w:val="32"/>
          <w:szCs w:val="32"/>
          <w:lang w:val="zh-CN" w:eastAsia="zh-CN"/>
        </w:rPr>
        <w:t>第四章</w:t>
      </w:r>
      <w:r>
        <w:rPr>
          <w:rFonts w:hint="eastAsia" w:ascii="黑体" w:hAnsi="黑体" w:eastAsia="黑体" w:cs="黑体"/>
          <w:sz w:val="32"/>
          <w:szCs w:val="32"/>
          <w:lang w:val="en-US" w:eastAsia="zh-CN"/>
        </w:rPr>
        <w:t xml:space="preserve"> 定标</w:t>
      </w:r>
      <w:bookmarkEnd w:id="3"/>
      <w:bookmarkEnd w:id="4"/>
    </w:p>
    <w:p w14:paraId="47804B0E">
      <w:pPr>
        <w:tabs>
          <w:tab w:val="left" w:pos="780"/>
        </w:tabs>
        <w:spacing w:before="30" w:beforeLines="0" w:after="90" w:afterLines="0"/>
        <w:ind w:firstLine="643" w:firstLineChars="200"/>
        <w:jc w:val="left"/>
        <w:rPr>
          <w:rFonts w:hint="eastAsia" w:ascii="仿宋_GB2312" w:hAnsi="仿宋_GB2312" w:eastAsia="仿宋_GB2312" w:cs="仿宋_GB2312"/>
          <w:sz w:val="32"/>
          <w:szCs w:val="32"/>
          <w:lang w:val="en-US" w:eastAsia="zh-CN"/>
        </w:rPr>
      </w:pPr>
      <w:r>
        <w:rPr>
          <w:rFonts w:hint="eastAsia" w:ascii="方正仿宋_GB2312" w:hAnsi="方正仿宋_GB2312" w:eastAsia="方正仿宋_GB2312" w:cs="方正仿宋_GB2312"/>
          <w:b/>
          <w:bCs/>
          <w:spacing w:val="0"/>
          <w:sz w:val="32"/>
          <w:szCs w:val="32"/>
          <w:lang w:val="en-US" w:eastAsia="zh-CN"/>
        </w:rPr>
        <w:t xml:space="preserve"> </w:t>
      </w:r>
      <w:bookmarkStart w:id="5" w:name="tip_risk_bookmark_8"/>
      <w:r>
        <w:rPr>
          <w:rFonts w:hint="eastAsia" w:ascii="仿宋_GB2312" w:hAnsi="仿宋_GB2312" w:eastAsia="仿宋_GB2312" w:cs="仿宋_GB2312"/>
          <w:b/>
          <w:bCs/>
          <w:spacing w:val="0"/>
          <w:sz w:val="32"/>
          <w:szCs w:val="32"/>
          <w:lang w:val="en-US" w:eastAsia="zh-CN"/>
        </w:rPr>
        <w:t>1、</w:t>
      </w:r>
      <w:r>
        <w:rPr>
          <w:rFonts w:hint="eastAsia" w:ascii="仿宋_GB2312" w:hAnsi="仿宋_GB2312" w:eastAsia="仿宋_GB2312" w:cs="仿宋_GB2312"/>
          <w:sz w:val="32"/>
          <w:szCs w:val="32"/>
          <w:lang w:val="en-US" w:eastAsia="zh-CN"/>
        </w:rPr>
        <w:t>本次评标将基于各投标人提交的资格文件和投标报价书进行综合评审。评审结束后，所有合格的投标人将进入二次报价环节。最终评标价将以首次报价为基础，整体下浮（ X ）%后的金额为准。招标人将以最终评标价最低者作为中标候选人。</w:t>
      </w:r>
      <w:bookmarkEnd w:id="5"/>
    </w:p>
    <w:p w14:paraId="562F927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val="0"/>
          <w:bCs w:val="0"/>
          <w:spacing w:val="0"/>
          <w:sz w:val="32"/>
          <w:szCs w:val="32"/>
          <w:lang w:val="en-US" w:eastAsia="zh-CN"/>
        </w:rPr>
      </w:pPr>
      <w:r>
        <w:rPr>
          <w:rFonts w:hint="eastAsia" w:ascii="仿宋_GB2312" w:hAnsi="仿宋_GB2312" w:eastAsia="仿宋_GB2312" w:cs="仿宋_GB2312"/>
          <w:b/>
          <w:bCs/>
          <w:spacing w:val="0"/>
          <w:sz w:val="32"/>
          <w:szCs w:val="32"/>
          <w:lang w:val="en-US" w:eastAsia="zh-CN"/>
        </w:rPr>
        <w:t>2、</w:t>
      </w:r>
      <w:r>
        <w:rPr>
          <w:rFonts w:hint="eastAsia" w:ascii="仿宋_GB2312" w:hAnsi="仿宋_GB2312" w:eastAsia="仿宋_GB2312" w:cs="仿宋_GB2312"/>
          <w:sz w:val="32"/>
          <w:szCs w:val="32"/>
          <w:lang w:val="en-US" w:eastAsia="zh-CN"/>
        </w:rPr>
        <w:t>评标工作结束后，评标委员会向招标人推荐中标候选人，由招标人在中标候选人范围内确定中标人。</w:t>
      </w:r>
    </w:p>
    <w:p w14:paraId="625AEC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pacing w:val="0"/>
          <w:sz w:val="32"/>
          <w:szCs w:val="32"/>
          <w:lang w:val="en-US" w:eastAsia="zh-CN"/>
        </w:rPr>
        <w:t>3、</w:t>
      </w:r>
      <w:r>
        <w:rPr>
          <w:rFonts w:hint="eastAsia" w:ascii="仿宋_GB2312" w:hAnsi="仿宋_GB2312" w:eastAsia="仿宋_GB2312" w:cs="仿宋_GB2312"/>
          <w:sz w:val="32"/>
          <w:szCs w:val="32"/>
          <w:lang w:val="en-US" w:eastAsia="zh-CN"/>
        </w:rPr>
        <w:t>定标完成后，招标人仅向中标人发放书面《中标通知书》。对未中标的投标人，招标人不再另行书面告知未中标理由，无义务对未中标原因作出解释。</w:t>
      </w:r>
    </w:p>
    <w:p w14:paraId="46BB5F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pacing w:val="0"/>
          <w:sz w:val="32"/>
          <w:szCs w:val="32"/>
          <w:lang w:val="en-US" w:eastAsia="zh-CN"/>
        </w:rPr>
        <w:t>4、</w:t>
      </w:r>
      <w:r>
        <w:rPr>
          <w:rFonts w:hint="eastAsia" w:ascii="仿宋_GB2312" w:hAnsi="仿宋_GB2312" w:eastAsia="仿宋_GB2312" w:cs="仿宋_GB2312"/>
          <w:sz w:val="32"/>
          <w:szCs w:val="32"/>
          <w:lang w:val="en-US" w:eastAsia="zh-CN"/>
        </w:rPr>
        <w:t>投标人在投标全过程中产生的一切成本、费用，无论是否中标，均由投标人自行承担，招标人不承担任何补偿、赔付责任。</w:t>
      </w:r>
    </w:p>
    <w:p w14:paraId="52C90B32">
      <w:pPr>
        <w:widowControl/>
        <w:numPr>
          <w:ilvl w:val="0"/>
          <w:numId w:val="0"/>
        </w:numPr>
        <w:spacing w:before="154" w:beforeLines="0" w:after="0" w:afterLines="0" w:line="339" w:lineRule="auto"/>
        <w:ind w:left="7" w:right="80" w:firstLine="481" w:firstLineChars="0"/>
        <w:jc w:val="left"/>
        <w:rPr>
          <w:rFonts w:hint="eastAsia" w:ascii="仿宋_GB2312" w:hAnsi="仿宋_GB2312" w:eastAsia="仿宋_GB2312" w:cs="仿宋_GB2312"/>
          <w:i w:val="0"/>
          <w:iCs w:val="0"/>
          <w:caps w:val="0"/>
          <w:color w:val="FF0000"/>
          <w:spacing w:val="2"/>
          <w:sz w:val="32"/>
          <w:szCs w:val="32"/>
          <w:shd w:val="clear" w:color="auto" w:fill="auto"/>
          <w:lang w:val="zh-CN" w:eastAsia="zh-CN"/>
        </w:rPr>
      </w:pPr>
    </w:p>
    <w:p w14:paraId="65E051E1">
      <w:pPr>
        <w:keepNext w:val="0"/>
        <w:keepLines w:val="0"/>
        <w:pageBreakBefore w:val="0"/>
        <w:widowControl w:val="0"/>
        <w:numPr>
          <w:ilvl w:val="0"/>
          <w:numId w:val="3"/>
        </w:numPr>
        <w:kinsoku/>
        <w:wordWrap/>
        <w:overflowPunct/>
        <w:topLinePunct w:val="0"/>
        <w:bidi w:val="0"/>
        <w:snapToGrid/>
        <w:spacing w:after="140" w:line="240" w:lineRule="auto"/>
        <w:ind w:firstLine="640" w:firstLineChars="200"/>
        <w:jc w:val="center"/>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投标文件格式</w:t>
      </w:r>
    </w:p>
    <w:p w14:paraId="77F4A528">
      <w:pPr>
        <w:keepNext w:val="0"/>
        <w:keepLines w:val="0"/>
        <w:pageBreakBefore w:val="0"/>
        <w:widowControl w:val="0"/>
        <w:numPr>
          <w:ilvl w:val="0"/>
          <w:numId w:val="0"/>
        </w:numPr>
        <w:kinsoku/>
        <w:wordWrap/>
        <w:overflowPunct/>
        <w:topLinePunct w:val="0"/>
        <w:bidi w:val="0"/>
        <w:snapToGrid/>
        <w:spacing w:after="140" w:line="240" w:lineRule="auto"/>
        <w:jc w:val="both"/>
        <w:textAlignment w:val="auto"/>
        <w:rPr>
          <w:rFonts w:hint="eastAsia" w:ascii="黑体" w:hAnsi="黑体" w:eastAsia="黑体" w:cs="黑体"/>
          <w:sz w:val="32"/>
          <w:szCs w:val="32"/>
          <w:lang w:val="zh-CN" w:eastAsia="zh-CN"/>
        </w:rPr>
      </w:pPr>
    </w:p>
    <w:p w14:paraId="03A2C0FD">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rPr>
      </w:pPr>
      <w:r>
        <w:rPr>
          <w:rFonts w:hint="eastAsia" w:ascii="方正楷体_GB2312" w:hAnsi="方正楷体_GB2312" w:eastAsia="方正楷体_GB2312" w:cs="方正楷体_GB2312"/>
          <w:b/>
          <w:bCs/>
          <w:kern w:val="2"/>
          <w:sz w:val="32"/>
          <w:szCs w:val="32"/>
          <w:lang w:val="zh-CN" w:eastAsia="zh-CN"/>
        </w:rPr>
        <w:t>一、投标文件内容包括（逐页加盖公章）：</w:t>
      </w:r>
    </w:p>
    <w:p w14:paraId="4FFE19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val="0"/>
          <w:bCs w:val="0"/>
          <w:spacing w:val="0"/>
          <w:sz w:val="32"/>
          <w:szCs w:val="32"/>
          <w:lang w:val="en-US" w:eastAsia="zh-CN"/>
        </w:rPr>
      </w:pPr>
      <w:r>
        <w:rPr>
          <w:rFonts w:hint="eastAsia" w:ascii="仿宋_GB2312" w:hAnsi="仿宋_GB2312" w:eastAsia="仿宋_GB2312" w:cs="仿宋_GB2312"/>
          <w:b/>
          <w:bCs/>
          <w:kern w:val="2"/>
          <w:sz w:val="32"/>
          <w:szCs w:val="32"/>
          <w:lang w:val="en-US" w:eastAsia="zh-CN"/>
        </w:rPr>
        <w:t>1、</w:t>
      </w:r>
      <w:r>
        <w:rPr>
          <w:rFonts w:hint="eastAsia" w:ascii="仿宋_GB2312" w:hAnsi="仿宋_GB2312" w:eastAsia="仿宋_GB2312" w:cs="仿宋_GB2312"/>
          <w:b w:val="0"/>
          <w:bCs w:val="0"/>
          <w:spacing w:val="0"/>
          <w:sz w:val="32"/>
          <w:szCs w:val="32"/>
          <w:lang w:val="en-US" w:eastAsia="zh-CN"/>
        </w:rPr>
        <w:t>《</w:t>
      </w:r>
      <w:r>
        <w:rPr>
          <w:rFonts w:hint="eastAsia" w:ascii="仿宋_GB2312" w:hAnsi="仿宋_GB2312" w:eastAsia="仿宋_GB2312" w:cs="仿宋_GB2312"/>
          <w:b w:val="0"/>
          <w:bCs w:val="0"/>
          <w:color w:val="auto"/>
          <w:sz w:val="32"/>
          <w:szCs w:val="32"/>
          <w:lang w:val="en-US" w:eastAsia="zh-CN"/>
        </w:rPr>
        <w:t>黔东南州民族医药研究院广告宣传服务供应商遴选采购</w:t>
      </w:r>
      <w:r>
        <w:rPr>
          <w:rFonts w:hint="eastAsia" w:ascii="仿宋_GB2312" w:hAnsi="仿宋_GB2312" w:eastAsia="仿宋_GB2312" w:cs="仿宋_GB2312"/>
          <w:b w:val="0"/>
          <w:bCs w:val="0"/>
          <w:spacing w:val="0"/>
          <w:sz w:val="32"/>
          <w:szCs w:val="32"/>
          <w:lang w:val="en-US" w:eastAsia="zh-CN"/>
        </w:rPr>
        <w:t>》</w:t>
      </w:r>
    </w:p>
    <w:p w14:paraId="6E91699F">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b/>
          <w:bCs/>
          <w:kern w:val="2"/>
          <w:sz w:val="32"/>
          <w:szCs w:val="32"/>
          <w:lang w:val="en-US" w:eastAsia="zh-CN"/>
        </w:rPr>
        <w:t>2、</w:t>
      </w:r>
      <w:r>
        <w:rPr>
          <w:rFonts w:hint="eastAsia" w:ascii="仿宋_GB2312" w:hAnsi="仿宋_GB2312" w:eastAsia="仿宋_GB2312" w:cs="仿宋_GB2312"/>
          <w:kern w:val="2"/>
          <w:sz w:val="32"/>
          <w:szCs w:val="32"/>
          <w:lang w:val="zh-CN"/>
        </w:rPr>
        <w:t>投标单位工商营业执照</w:t>
      </w:r>
    </w:p>
    <w:p w14:paraId="12CA9AC4">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b/>
          <w:bCs/>
          <w:kern w:val="2"/>
          <w:sz w:val="32"/>
          <w:szCs w:val="32"/>
          <w:lang w:val="en-US" w:eastAsia="zh-CN"/>
        </w:rPr>
        <w:t>3、</w:t>
      </w:r>
      <w:r>
        <w:rPr>
          <w:rFonts w:hint="eastAsia" w:ascii="仿宋_GB2312" w:hAnsi="仿宋_GB2312" w:eastAsia="仿宋_GB2312" w:cs="仿宋_GB2312"/>
          <w:kern w:val="2"/>
          <w:sz w:val="32"/>
          <w:szCs w:val="32"/>
          <w:lang w:val="zh-CN"/>
        </w:rPr>
        <w:t>投标单位经营许可证</w:t>
      </w:r>
    </w:p>
    <w:p w14:paraId="231BCCEE">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b/>
          <w:bCs/>
          <w:kern w:val="2"/>
          <w:sz w:val="32"/>
          <w:szCs w:val="32"/>
          <w:lang w:val="en-US" w:eastAsia="zh-CN"/>
        </w:rPr>
        <w:t>4、</w:t>
      </w:r>
      <w:r>
        <w:rPr>
          <w:rFonts w:hint="eastAsia" w:ascii="仿宋_GB2312" w:hAnsi="仿宋_GB2312" w:eastAsia="仿宋_GB2312" w:cs="仿宋_GB2312"/>
          <w:kern w:val="2"/>
          <w:sz w:val="32"/>
          <w:szCs w:val="32"/>
          <w:lang w:val="zh-CN"/>
        </w:rPr>
        <w:t>投标单位税务登记证</w:t>
      </w:r>
    </w:p>
    <w:p w14:paraId="6A480D4F">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b/>
          <w:bCs/>
          <w:kern w:val="2"/>
          <w:sz w:val="32"/>
          <w:szCs w:val="32"/>
          <w:lang w:val="en-US" w:eastAsia="zh-CN"/>
        </w:rPr>
        <w:t>5、</w:t>
      </w:r>
      <w:r>
        <w:rPr>
          <w:rFonts w:hint="eastAsia" w:ascii="仿宋_GB2312" w:hAnsi="仿宋_GB2312" w:eastAsia="仿宋_GB2312" w:cs="仿宋_GB2312"/>
          <w:kern w:val="2"/>
          <w:sz w:val="32"/>
          <w:szCs w:val="32"/>
          <w:lang w:val="zh-CN"/>
        </w:rPr>
        <w:t>投标单位开户银行、 账号</w:t>
      </w:r>
    </w:p>
    <w:p w14:paraId="6977FE07">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b/>
          <w:bCs/>
          <w:kern w:val="2"/>
          <w:sz w:val="32"/>
          <w:szCs w:val="32"/>
          <w:lang w:val="en-US" w:eastAsia="zh-CN"/>
        </w:rPr>
        <w:t>6、</w:t>
      </w:r>
      <w:r>
        <w:rPr>
          <w:rFonts w:hint="eastAsia" w:ascii="仿宋_GB2312" w:hAnsi="仿宋_GB2312" w:eastAsia="仿宋_GB2312" w:cs="仿宋_GB2312"/>
          <w:kern w:val="2"/>
          <w:sz w:val="32"/>
          <w:szCs w:val="32"/>
          <w:lang w:val="zh-CN"/>
        </w:rPr>
        <w:t>《法定代表人授权委托书》（附件一）</w:t>
      </w:r>
    </w:p>
    <w:p w14:paraId="7AD09710">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b/>
          <w:bCs/>
          <w:kern w:val="2"/>
          <w:sz w:val="32"/>
          <w:szCs w:val="32"/>
          <w:lang w:val="en-US" w:eastAsia="zh-CN"/>
        </w:rPr>
        <w:t>7、</w:t>
      </w:r>
      <w:r>
        <w:rPr>
          <w:rFonts w:hint="eastAsia" w:ascii="仿宋_GB2312" w:hAnsi="仿宋_GB2312" w:eastAsia="仿宋_GB2312" w:cs="仿宋_GB2312"/>
          <w:kern w:val="2"/>
          <w:sz w:val="32"/>
          <w:szCs w:val="32"/>
          <w:lang w:val="zh-CN"/>
        </w:rPr>
        <w:t xml:space="preserve">受委托人身份证复印件 </w:t>
      </w:r>
    </w:p>
    <w:p w14:paraId="24B80AD2">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b/>
          <w:bCs/>
          <w:kern w:val="2"/>
          <w:sz w:val="32"/>
          <w:szCs w:val="32"/>
          <w:lang w:val="en-US" w:eastAsia="zh-CN"/>
        </w:rPr>
        <w:t>8、</w:t>
      </w:r>
      <w:r>
        <w:rPr>
          <w:rFonts w:hint="eastAsia" w:ascii="仿宋_GB2312" w:hAnsi="仿宋_GB2312" w:eastAsia="仿宋_GB2312" w:cs="仿宋_GB2312"/>
          <w:kern w:val="2"/>
          <w:sz w:val="32"/>
          <w:szCs w:val="32"/>
          <w:lang w:val="zh-CN"/>
        </w:rPr>
        <w:t>产品质量与服务承诺书（附件二）</w:t>
      </w:r>
    </w:p>
    <w:p w14:paraId="11A72F3E">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b/>
          <w:bCs/>
          <w:kern w:val="2"/>
          <w:sz w:val="32"/>
          <w:szCs w:val="32"/>
          <w:lang w:val="en-US" w:eastAsia="zh-CN"/>
        </w:rPr>
        <w:t>9、</w:t>
      </w:r>
      <w:r>
        <w:rPr>
          <w:rFonts w:hint="eastAsia" w:ascii="仿宋_GB2312" w:hAnsi="仿宋_GB2312" w:eastAsia="仿宋_GB2312" w:cs="仿宋_GB2312"/>
          <w:kern w:val="2"/>
          <w:sz w:val="32"/>
          <w:szCs w:val="32"/>
          <w:lang w:val="zh-CN"/>
        </w:rPr>
        <w:t>《最低报价承诺函》（附件三）</w:t>
      </w:r>
    </w:p>
    <w:p w14:paraId="6B61ED45">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b/>
          <w:bCs/>
          <w:kern w:val="2"/>
          <w:sz w:val="32"/>
          <w:szCs w:val="32"/>
          <w:lang w:val="en-US" w:eastAsia="zh-CN"/>
        </w:rPr>
        <w:t>10、</w:t>
      </w:r>
      <w:r>
        <w:rPr>
          <w:rFonts w:hint="eastAsia" w:ascii="仿宋_GB2312" w:hAnsi="仿宋_GB2312" w:eastAsia="仿宋_GB2312" w:cs="仿宋_GB2312"/>
          <w:kern w:val="2"/>
          <w:sz w:val="32"/>
          <w:szCs w:val="32"/>
          <w:lang w:val="zh-CN"/>
        </w:rPr>
        <w:t>《廉洁承诺书》（附件四）</w:t>
      </w:r>
    </w:p>
    <w:p w14:paraId="0A0CED4C">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color w:val="161616"/>
          <w:kern w:val="2"/>
          <w:sz w:val="32"/>
          <w:szCs w:val="32"/>
          <w:lang w:val="en-US" w:eastAsia="zh-CN" w:bidi="ar-SA"/>
        </w:rPr>
      </w:pPr>
      <w:r>
        <w:rPr>
          <w:rFonts w:hint="eastAsia" w:ascii="仿宋_GB2312" w:hAnsi="仿宋_GB2312" w:eastAsia="仿宋_GB2312" w:cs="仿宋_GB2312"/>
          <w:b/>
          <w:bCs/>
          <w:kern w:val="2"/>
          <w:sz w:val="32"/>
          <w:szCs w:val="32"/>
          <w:lang w:val="en-US" w:eastAsia="zh-CN"/>
        </w:rPr>
        <w:t>11、</w:t>
      </w:r>
      <w:r>
        <w:rPr>
          <w:rFonts w:hint="eastAsia" w:ascii="仿宋_GB2312" w:hAnsi="仿宋_GB2312" w:eastAsia="仿宋_GB2312" w:cs="仿宋_GB2312"/>
          <w:kern w:val="2"/>
          <w:sz w:val="32"/>
          <w:szCs w:val="32"/>
          <w:lang w:val="zh-CN" w:eastAsia="zh-CN"/>
        </w:rPr>
        <w:t>《</w:t>
      </w:r>
      <w:r>
        <w:rPr>
          <w:rFonts w:hint="eastAsia" w:ascii="仿宋_GB2312" w:hAnsi="仿宋_GB2312" w:eastAsia="仿宋_GB2312" w:cs="仿宋_GB2312"/>
          <w:b w:val="0"/>
          <w:bCs w:val="0"/>
          <w:color w:val="auto"/>
          <w:sz w:val="32"/>
          <w:szCs w:val="32"/>
          <w:lang w:val="en-US" w:eastAsia="zh-CN"/>
        </w:rPr>
        <w:t>黔东南州民族医药研究院广告宣传服务供应商遴选采购项目清单</w:t>
      </w:r>
      <w:r>
        <w:rPr>
          <w:rFonts w:hint="eastAsia" w:ascii="仿宋_GB2312" w:hAnsi="仿宋_GB2312" w:eastAsia="仿宋_GB2312" w:cs="仿宋_GB2312"/>
          <w:color w:val="161616"/>
          <w:kern w:val="2"/>
          <w:sz w:val="32"/>
          <w:szCs w:val="32"/>
          <w:lang w:val="zh-CN" w:eastAsia="zh-CN" w:bidi="ar-SA"/>
        </w:rPr>
        <w:t>》</w:t>
      </w:r>
      <w:r>
        <w:rPr>
          <w:rFonts w:hint="eastAsia" w:ascii="仿宋_GB2312" w:hAnsi="仿宋_GB2312" w:eastAsia="仿宋_GB2312" w:cs="仿宋_GB2312"/>
          <w:color w:val="161616"/>
          <w:kern w:val="2"/>
          <w:sz w:val="32"/>
          <w:szCs w:val="32"/>
          <w:lang w:val="en-US" w:eastAsia="zh-CN" w:bidi="ar-SA"/>
        </w:rPr>
        <w:t>（*附件五）</w:t>
      </w:r>
    </w:p>
    <w:p w14:paraId="4CD2111D">
      <w:pPr>
        <w:spacing w:before="71" w:line="349" w:lineRule="auto"/>
        <w:ind w:firstLine="643" w:firstLineChars="200"/>
        <w:rPr>
          <w:rFonts w:hint="eastAsia" w:ascii="仿宋_GB2312" w:hAnsi="仿宋_GB2312" w:eastAsia="仿宋_GB2312" w:cs="仿宋_GB2312"/>
          <w:color w:val="161616"/>
          <w:kern w:val="2"/>
          <w:sz w:val="32"/>
          <w:szCs w:val="32"/>
          <w:lang w:val="zh-CN" w:eastAsia="zh-CN" w:bidi="ar-SA"/>
        </w:rPr>
      </w:pPr>
      <w:r>
        <w:rPr>
          <w:rFonts w:hint="eastAsia" w:ascii="仿宋_GB2312" w:hAnsi="仿宋_GB2312" w:eastAsia="仿宋_GB2312" w:cs="仿宋_GB2312"/>
          <w:b/>
          <w:bCs/>
          <w:color w:val="161616"/>
          <w:kern w:val="2"/>
          <w:sz w:val="32"/>
          <w:szCs w:val="32"/>
          <w:lang w:val="en-US" w:eastAsia="zh-CN" w:bidi="ar-SA"/>
        </w:rPr>
        <w:t>12、</w:t>
      </w:r>
      <w:r>
        <w:rPr>
          <w:rFonts w:hint="eastAsia" w:ascii="仿宋_GB2312" w:hAnsi="仿宋_GB2312" w:eastAsia="仿宋_GB2312" w:cs="仿宋_GB2312"/>
          <w:color w:val="161616"/>
          <w:kern w:val="2"/>
          <w:sz w:val="32"/>
          <w:szCs w:val="32"/>
          <w:lang w:val="en-US" w:eastAsia="zh-CN" w:bidi="ar-SA"/>
        </w:rPr>
        <w:t>财务证明材料：2025年度审计报告 或 2026年近3个月财务报表</w:t>
      </w:r>
      <w:r>
        <w:rPr>
          <w:rFonts w:hint="eastAsia" w:ascii="仿宋_GB2312" w:hAnsi="仿宋_GB2312" w:eastAsia="仿宋_GB2312" w:cs="仿宋_GB2312"/>
          <w:color w:val="auto"/>
          <w:sz w:val="32"/>
          <w:szCs w:val="32"/>
          <w:lang w:eastAsia="zh-CN"/>
          <w:rPrChange w:id="0" w:author="这么多表情包用那个" w:date="2026-10-14T08:29:01Z">
            <w:rPr>
              <w:rFonts w:hint="eastAsia" w:ascii="仿宋_GB2312" w:hAnsi="仿宋_GB2312" w:eastAsia="仿宋_GB2312" w:cs="仿宋_GB2312"/>
              <w:color w:val="auto"/>
              <w:sz w:val="32"/>
              <w:szCs w:val="32"/>
              <w:lang w:eastAsia="zh-CN"/>
            </w:rPr>
          </w:rPrChange>
        </w:rPr>
        <w:t>（如是个体工商户需提供无欠税证明、收款账户）</w:t>
      </w:r>
      <w:r>
        <w:rPr>
          <w:rFonts w:hint="eastAsia" w:ascii="仿宋_GB2312" w:hAnsi="仿宋_GB2312" w:eastAsia="仿宋_GB2312" w:cs="仿宋_GB2312"/>
          <w:color w:val="161616"/>
          <w:kern w:val="2"/>
          <w:sz w:val="32"/>
          <w:szCs w:val="32"/>
          <w:lang w:val="en-US" w:eastAsia="zh-CN" w:bidi="ar-SA"/>
        </w:rPr>
        <w:t xml:space="preserve"> 以及 承诺函。</w:t>
      </w:r>
      <w:r>
        <w:rPr>
          <w:rFonts w:hint="eastAsia" w:ascii="仿宋_GB2312" w:hAnsi="仿宋_GB2312" w:eastAsia="仿宋_GB2312" w:cs="仿宋_GB2312"/>
          <w:color w:val="161616"/>
          <w:kern w:val="2"/>
          <w:sz w:val="32"/>
          <w:szCs w:val="32"/>
          <w:lang w:val="zh-CN" w:eastAsia="zh-CN" w:bidi="ar-SA"/>
        </w:rPr>
        <w:t>（格式自拟）；</w:t>
      </w:r>
    </w:p>
    <w:p w14:paraId="6B8BFCE0">
      <w:pPr>
        <w:spacing w:before="72" w:line="335" w:lineRule="auto"/>
        <w:ind w:right="97" w:firstLine="643" w:firstLineChars="200"/>
        <w:rPr>
          <w:rFonts w:hint="eastAsia" w:ascii="仿宋_GB2312" w:hAnsi="仿宋_GB2312" w:eastAsia="仿宋_GB2312" w:cs="仿宋_GB2312"/>
          <w:color w:val="161616"/>
          <w:kern w:val="2"/>
          <w:sz w:val="32"/>
          <w:szCs w:val="32"/>
          <w:lang w:val="zh-CN" w:eastAsia="zh-CN" w:bidi="ar-SA"/>
        </w:rPr>
      </w:pPr>
      <w:r>
        <w:rPr>
          <w:rFonts w:hint="eastAsia" w:ascii="仿宋_GB2312" w:hAnsi="仿宋_GB2312" w:eastAsia="仿宋_GB2312" w:cs="仿宋_GB2312"/>
          <w:b/>
          <w:bCs/>
          <w:color w:val="161616"/>
          <w:kern w:val="2"/>
          <w:sz w:val="32"/>
          <w:szCs w:val="32"/>
          <w:lang w:val="en-US" w:eastAsia="zh-CN" w:bidi="ar-SA"/>
        </w:rPr>
        <w:t>13、</w:t>
      </w:r>
      <w:r>
        <w:rPr>
          <w:rFonts w:hint="eastAsia" w:ascii="仿宋_GB2312" w:hAnsi="仿宋_GB2312" w:eastAsia="仿宋_GB2312" w:cs="仿宋_GB2312"/>
          <w:color w:val="161616"/>
          <w:kern w:val="2"/>
          <w:sz w:val="32"/>
          <w:szCs w:val="32"/>
          <w:lang w:val="en-US" w:eastAsia="zh-CN" w:bidi="ar-SA"/>
        </w:rPr>
        <w:t>税收社保缴纳证明：2026年近3个月材料 或 承诺函。</w:t>
      </w:r>
      <w:r>
        <w:rPr>
          <w:rFonts w:hint="eastAsia" w:ascii="仿宋_GB2312" w:hAnsi="仿宋_GB2312" w:eastAsia="仿宋_GB2312" w:cs="仿宋_GB2312"/>
          <w:color w:val="161616"/>
          <w:kern w:val="2"/>
          <w:sz w:val="32"/>
          <w:szCs w:val="32"/>
          <w:lang w:val="zh-CN" w:eastAsia="zh-CN" w:bidi="ar-SA"/>
        </w:rPr>
        <w:t>（格式自拟）；</w:t>
      </w:r>
    </w:p>
    <w:p w14:paraId="5A48D104">
      <w:pPr>
        <w:spacing w:before="71" w:line="349" w:lineRule="auto"/>
        <w:ind w:firstLine="643" w:firstLineChars="200"/>
        <w:rPr>
          <w:rFonts w:hint="eastAsia" w:ascii="仿宋_GB2312" w:hAnsi="仿宋_GB2312" w:eastAsia="仿宋_GB2312" w:cs="仿宋_GB2312"/>
          <w:color w:val="161616"/>
          <w:kern w:val="2"/>
          <w:sz w:val="32"/>
          <w:szCs w:val="32"/>
          <w:lang w:val="zh-CN" w:eastAsia="zh-CN" w:bidi="ar-SA"/>
        </w:rPr>
      </w:pPr>
      <w:r>
        <w:rPr>
          <w:rFonts w:hint="eastAsia" w:ascii="仿宋_GB2312" w:hAnsi="仿宋_GB2312" w:eastAsia="仿宋_GB2312" w:cs="仿宋_GB2312"/>
          <w:b/>
          <w:bCs/>
          <w:color w:val="161616"/>
          <w:kern w:val="2"/>
          <w:sz w:val="32"/>
          <w:szCs w:val="32"/>
          <w:lang w:val="en-US" w:eastAsia="zh-CN" w:bidi="ar-SA"/>
        </w:rPr>
        <w:t>14、</w:t>
      </w:r>
      <w:r>
        <w:rPr>
          <w:rFonts w:hint="eastAsia" w:ascii="仿宋_GB2312" w:hAnsi="仿宋_GB2312" w:eastAsia="仿宋_GB2312" w:cs="仿宋_GB2312"/>
          <w:color w:val="161616"/>
          <w:kern w:val="2"/>
          <w:sz w:val="32"/>
          <w:szCs w:val="32"/>
          <w:lang w:val="en-US" w:eastAsia="zh-CN" w:bidi="ar-SA"/>
        </w:rPr>
        <w:t>参加本次采购活动前近三年内，无重大违法记录声明函。</w:t>
      </w:r>
      <w:r>
        <w:rPr>
          <w:rFonts w:hint="eastAsia" w:ascii="仿宋_GB2312" w:hAnsi="仿宋_GB2312" w:eastAsia="仿宋_GB2312" w:cs="仿宋_GB2312"/>
          <w:color w:val="161616"/>
          <w:kern w:val="2"/>
          <w:sz w:val="32"/>
          <w:szCs w:val="32"/>
          <w:lang w:val="zh-CN" w:eastAsia="zh-CN" w:bidi="ar-SA"/>
        </w:rPr>
        <w:t>（格式自拟）；</w:t>
      </w:r>
    </w:p>
    <w:p w14:paraId="0A19EFAD">
      <w:pPr>
        <w:spacing w:before="71" w:line="349" w:lineRule="auto"/>
        <w:ind w:firstLine="643" w:firstLineChars="200"/>
        <w:rPr>
          <w:rFonts w:hint="eastAsia" w:ascii="仿宋_GB2312" w:hAnsi="仿宋_GB2312" w:eastAsia="仿宋_GB2312" w:cs="仿宋_GB2312"/>
          <w:color w:val="161616"/>
          <w:kern w:val="2"/>
          <w:sz w:val="32"/>
          <w:szCs w:val="32"/>
          <w:lang w:val="en-US" w:eastAsia="zh-CN" w:bidi="ar-SA"/>
        </w:rPr>
      </w:pPr>
      <w:r>
        <w:rPr>
          <w:rFonts w:hint="eastAsia" w:ascii="仿宋_GB2312" w:hAnsi="仿宋_GB2312" w:eastAsia="仿宋_GB2312" w:cs="仿宋_GB2312"/>
          <w:b/>
          <w:bCs/>
          <w:color w:val="161616"/>
          <w:kern w:val="2"/>
          <w:sz w:val="32"/>
          <w:szCs w:val="32"/>
          <w:lang w:val="en-US" w:eastAsia="zh-CN" w:bidi="ar-SA"/>
        </w:rPr>
        <w:t>15、</w:t>
      </w:r>
      <w:r>
        <w:rPr>
          <w:rFonts w:hint="eastAsia" w:ascii="仿宋_GB2312" w:hAnsi="仿宋_GB2312" w:eastAsia="仿宋_GB2312" w:cs="仿宋_GB2312"/>
          <w:color w:val="161616"/>
          <w:kern w:val="2"/>
          <w:sz w:val="32"/>
          <w:szCs w:val="32"/>
          <w:lang w:val="en-US" w:eastAsia="zh-CN" w:bidi="ar-SA"/>
        </w:rPr>
        <w:t>提供</w:t>
      </w:r>
      <w:r>
        <w:rPr>
          <w:rFonts w:hint="eastAsia" w:ascii="仿宋_GB2312" w:hAnsi="仿宋_GB2312" w:eastAsia="仿宋_GB2312" w:cs="仿宋_GB2312"/>
          <w:color w:val="161616"/>
          <w:kern w:val="2"/>
          <w:sz w:val="32"/>
          <w:szCs w:val="32"/>
          <w:lang w:val="zh-CN" w:eastAsia="zh-CN" w:bidi="ar-SA"/>
        </w:rPr>
        <w:t>在“信用中国”网站</w:t>
      </w:r>
      <w:r>
        <w:rPr>
          <w:rFonts w:hint="eastAsia" w:ascii="仿宋_GB2312" w:hAnsi="仿宋_GB2312" w:eastAsia="仿宋_GB2312" w:cs="仿宋_GB2312"/>
          <w:spacing w:val="0"/>
          <w:sz w:val="32"/>
          <w:szCs w:val="32"/>
          <w:lang w:val="en-US" w:eastAsia="zh-CN"/>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"http://www.creditchina.gov.cn/"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pacing w:val="0"/>
          <w:sz w:val="32"/>
          <w:szCs w:val="32"/>
          <w:lang w:val="en-US" w:eastAsia="zh-CN"/>
        </w:rPr>
        <w:t>www.creditchina.gov.cn</w:t>
      </w:r>
      <w:r>
        <w:rPr>
          <w:rFonts w:hint="eastAsia" w:ascii="仿宋_GB2312" w:hAnsi="仿宋_GB2312" w:eastAsia="仿宋_GB2312" w:cs="仿宋_GB2312"/>
          <w:spacing w:val="0"/>
          <w:sz w:val="32"/>
          <w:szCs w:val="32"/>
          <w:lang w:val="en-US" w:eastAsia="zh-CN"/>
        </w:rPr>
        <w:fldChar w:fldCharType="end"/>
      </w:r>
      <w:r>
        <w:rPr>
          <w:rFonts w:hint="eastAsia" w:ascii="仿宋_GB2312" w:hAnsi="仿宋_GB2312" w:eastAsia="仿宋_GB2312" w:cs="仿宋_GB2312"/>
          <w:spacing w:val="0"/>
          <w:sz w:val="32"/>
          <w:szCs w:val="32"/>
          <w:lang w:val="en-US" w:eastAsia="zh-CN"/>
        </w:rPr>
        <w:t>）</w:t>
      </w:r>
      <w:r>
        <w:rPr>
          <w:rFonts w:hint="eastAsia" w:ascii="仿宋_GB2312" w:hAnsi="仿宋_GB2312" w:eastAsia="仿宋_GB2312" w:cs="仿宋_GB2312"/>
          <w:color w:val="161616"/>
          <w:kern w:val="2"/>
          <w:sz w:val="32"/>
          <w:szCs w:val="32"/>
          <w:lang w:val="zh-CN" w:eastAsia="zh-CN" w:bidi="ar-SA"/>
        </w:rPr>
        <w:t>、中国政府采购网（</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"https://www.ccgp.gov.cn"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color w:val="161616"/>
          <w:kern w:val="2"/>
          <w:sz w:val="32"/>
          <w:szCs w:val="32"/>
          <w:lang w:val="zh-CN" w:eastAsia="zh-CN" w:bidi="ar-SA"/>
        </w:rPr>
        <w:t>www.ccgp.gov.cn</w:t>
      </w:r>
      <w:r>
        <w:rPr>
          <w:rFonts w:hint="eastAsia" w:ascii="仿宋_GB2312" w:hAnsi="仿宋_GB2312" w:eastAsia="仿宋_GB2312" w:cs="仿宋_GB2312"/>
          <w:color w:val="161616"/>
          <w:kern w:val="2"/>
          <w:sz w:val="32"/>
          <w:szCs w:val="32"/>
          <w:lang w:val="zh-CN" w:eastAsia="zh-CN" w:bidi="ar-SA"/>
        </w:rPr>
        <w:fldChar w:fldCharType="end"/>
      </w:r>
      <w:r>
        <w:rPr>
          <w:rFonts w:hint="eastAsia" w:ascii="仿宋_GB2312" w:hAnsi="仿宋_GB2312" w:eastAsia="仿宋_GB2312" w:cs="仿宋_GB2312"/>
          <w:color w:val="161616"/>
          <w:kern w:val="2"/>
          <w:sz w:val="32"/>
          <w:szCs w:val="32"/>
          <w:lang w:val="zh-CN" w:eastAsia="zh-CN" w:bidi="ar-SA"/>
        </w:rPr>
        <w:t>）等渠道查询中未被列入失信被执行人名单、重大税收违法案件当事人名单、政府采购严重违法失信行为记录名单中，提供截图（截图日期必须在投标前</w:t>
      </w:r>
      <w:r>
        <w:rPr>
          <w:rFonts w:hint="eastAsia" w:ascii="仿宋_GB2312" w:hAnsi="仿宋_GB2312" w:eastAsia="仿宋_GB2312" w:cs="仿宋_GB2312"/>
          <w:color w:val="161616"/>
          <w:kern w:val="2"/>
          <w:sz w:val="32"/>
          <w:szCs w:val="32"/>
          <w:lang w:val="en-US" w:eastAsia="zh-CN" w:bidi="ar-SA"/>
        </w:rPr>
        <w:t>7天内</w:t>
      </w:r>
      <w:r>
        <w:rPr>
          <w:rFonts w:hint="eastAsia" w:ascii="仿宋_GB2312" w:hAnsi="仿宋_GB2312" w:eastAsia="仿宋_GB2312" w:cs="仿宋_GB2312"/>
          <w:color w:val="161616"/>
          <w:kern w:val="2"/>
          <w:sz w:val="32"/>
          <w:szCs w:val="32"/>
          <w:lang w:val="zh-CN" w:eastAsia="zh-CN" w:bidi="ar-SA"/>
        </w:rPr>
        <w:t>）和承诺函（格式自拟）。</w:t>
      </w:r>
    </w:p>
    <w:p w14:paraId="31414EDD">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二、《</w:t>
      </w:r>
      <w:r>
        <w:rPr>
          <w:rFonts w:hint="eastAsia" w:ascii="方正楷体_GB2312" w:hAnsi="方正楷体_GB2312" w:eastAsia="方正楷体_GB2312" w:cs="方正楷体_GB2312"/>
          <w:b/>
          <w:bCs/>
          <w:kern w:val="2"/>
          <w:sz w:val="32"/>
          <w:szCs w:val="32"/>
          <w:lang w:val="en-US" w:eastAsia="zh-CN"/>
        </w:rPr>
        <w:t>黔东南州民族医药研究院广告宣传服务供应商遴选采购</w:t>
      </w:r>
      <w:r>
        <w:rPr>
          <w:rFonts w:hint="eastAsia" w:ascii="方正楷体_GB2312" w:hAnsi="方正楷体_GB2312" w:eastAsia="方正楷体_GB2312" w:cs="方正楷体_GB2312"/>
          <w:b/>
          <w:bCs/>
          <w:kern w:val="2"/>
          <w:sz w:val="32"/>
          <w:szCs w:val="32"/>
          <w:lang w:val="zh-CN" w:eastAsia="zh-CN"/>
        </w:rPr>
        <w:t>项目》置于标书首页。</w:t>
      </w:r>
    </w:p>
    <w:p w14:paraId="36C75E6E">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三、请按照“</w:t>
      </w:r>
      <w:r>
        <w:rPr>
          <w:rFonts w:hint="eastAsia" w:ascii="方正楷体_GB2312" w:hAnsi="方正楷体_GB2312" w:eastAsia="方正楷体_GB2312" w:cs="方正楷体_GB2312"/>
          <w:b/>
          <w:bCs/>
          <w:kern w:val="2"/>
          <w:sz w:val="32"/>
          <w:szCs w:val="32"/>
          <w:lang w:val="en-US" w:eastAsia="zh-CN"/>
        </w:rPr>
        <w:t>黔东南州民族医药研究院广告宣传服务供应商遴选采购</w:t>
      </w:r>
      <w:r>
        <w:rPr>
          <w:rFonts w:hint="eastAsia" w:ascii="方正楷体_GB2312" w:hAnsi="方正楷体_GB2312" w:eastAsia="方正楷体_GB2312" w:cs="方正楷体_GB2312"/>
          <w:b/>
          <w:bCs/>
          <w:kern w:val="2"/>
          <w:sz w:val="32"/>
          <w:szCs w:val="32"/>
          <w:lang w:val="zh-CN" w:eastAsia="zh-CN"/>
        </w:rPr>
        <w:t>和投标单位基本信息”格式要求提供文档。</w:t>
      </w:r>
    </w:p>
    <w:p w14:paraId="351BE5D3">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四、标书请用信封密封，并在封面封口处加盖骑缝公章，信封封面请注明投标公司名称、投标产品目录清单（产品名称、品牌）。</w:t>
      </w:r>
    </w:p>
    <w:p w14:paraId="3B0A4D1F">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en-US" w:eastAsia="zh-CN"/>
        </w:rPr>
        <w:t>五</w:t>
      </w:r>
      <w:r>
        <w:rPr>
          <w:rFonts w:hint="eastAsia" w:ascii="方正楷体_GB2312" w:hAnsi="方正楷体_GB2312" w:eastAsia="方正楷体_GB2312" w:cs="方正楷体_GB2312"/>
          <w:b/>
          <w:bCs/>
          <w:kern w:val="2"/>
          <w:sz w:val="32"/>
          <w:szCs w:val="32"/>
          <w:lang w:val="zh-CN" w:eastAsia="zh-CN"/>
        </w:rPr>
        <w:t>、标书一式三份，正本</w:t>
      </w:r>
      <w:r>
        <w:rPr>
          <w:rFonts w:hint="eastAsia" w:ascii="方正楷体_GB2312" w:hAnsi="方正楷体_GB2312" w:eastAsia="方正楷体_GB2312" w:cs="方正楷体_GB2312"/>
          <w:b/>
          <w:bCs/>
          <w:kern w:val="2"/>
          <w:sz w:val="32"/>
          <w:szCs w:val="32"/>
          <w:lang w:val="en-US" w:eastAsia="zh-CN"/>
        </w:rPr>
        <w:t>壹</w:t>
      </w:r>
      <w:r>
        <w:rPr>
          <w:rFonts w:hint="eastAsia" w:ascii="方正楷体_GB2312" w:hAnsi="方正楷体_GB2312" w:eastAsia="方正楷体_GB2312" w:cs="方正楷体_GB2312"/>
          <w:b/>
          <w:bCs/>
          <w:kern w:val="2"/>
          <w:sz w:val="32"/>
          <w:szCs w:val="32"/>
          <w:lang w:val="zh-CN" w:eastAsia="zh-CN"/>
        </w:rPr>
        <w:t>份，副本</w:t>
      </w:r>
      <w:r>
        <w:rPr>
          <w:rFonts w:hint="eastAsia" w:ascii="方正楷体_GB2312" w:hAnsi="方正楷体_GB2312" w:eastAsia="方正楷体_GB2312" w:cs="方正楷体_GB2312"/>
          <w:b/>
          <w:bCs/>
          <w:kern w:val="2"/>
          <w:sz w:val="32"/>
          <w:szCs w:val="32"/>
          <w:lang w:val="en-US" w:eastAsia="zh-CN"/>
        </w:rPr>
        <w:t>贰</w:t>
      </w:r>
      <w:r>
        <w:rPr>
          <w:rFonts w:hint="eastAsia" w:ascii="方正楷体_GB2312" w:hAnsi="方正楷体_GB2312" w:eastAsia="方正楷体_GB2312" w:cs="方正楷体_GB2312"/>
          <w:b/>
          <w:bCs/>
          <w:kern w:val="2"/>
          <w:sz w:val="32"/>
          <w:szCs w:val="32"/>
          <w:lang w:val="zh-CN" w:eastAsia="zh-CN"/>
        </w:rPr>
        <w:t>份，每份投标文件封面标明“正本”或“副本”。</w:t>
      </w:r>
    </w:p>
    <w:p w14:paraId="1F156096">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en-US" w:eastAsia="zh-CN"/>
        </w:rPr>
        <w:t>六、</w:t>
      </w:r>
      <w:r>
        <w:rPr>
          <w:rFonts w:hint="eastAsia" w:ascii="方正楷体_GB2312" w:hAnsi="方正楷体_GB2312" w:eastAsia="方正楷体_GB2312" w:cs="方正楷体_GB2312"/>
          <w:b/>
          <w:bCs/>
          <w:kern w:val="2"/>
          <w:sz w:val="32"/>
          <w:szCs w:val="32"/>
          <w:lang w:val="zh-CN" w:eastAsia="zh-CN"/>
        </w:rPr>
        <w:t>投标单位有下列情况之一的，</w:t>
      </w:r>
      <w:r>
        <w:rPr>
          <w:rFonts w:hint="eastAsia" w:ascii="方正楷体_GB2312" w:hAnsi="方正楷体_GB2312" w:eastAsia="方正楷体_GB2312" w:cs="方正楷体_GB2312"/>
          <w:b/>
          <w:bCs/>
          <w:kern w:val="2"/>
          <w:sz w:val="32"/>
          <w:szCs w:val="32"/>
          <w:lang w:val="en-GB" w:eastAsia="zh-CN"/>
        </w:rPr>
        <w:t>其投标将被拒绝或作无效投标处理：</w:t>
      </w:r>
    </w:p>
    <w:p w14:paraId="0B23AC84">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b/>
          <w:bCs/>
          <w:kern w:val="2"/>
          <w:sz w:val="32"/>
          <w:szCs w:val="32"/>
          <w:lang w:val="en-US" w:eastAsia="zh-CN"/>
        </w:rPr>
        <w:t>1、</w:t>
      </w:r>
      <w:r>
        <w:rPr>
          <w:rFonts w:hint="eastAsia" w:ascii="仿宋_GB2312" w:hAnsi="仿宋_GB2312" w:eastAsia="仿宋_GB2312" w:cs="仿宋_GB2312"/>
          <w:kern w:val="2"/>
          <w:sz w:val="32"/>
          <w:szCs w:val="32"/>
          <w:lang w:val="zh-CN"/>
        </w:rPr>
        <w:t>未在规定时间内将投标书送达规定地点的。</w:t>
      </w:r>
    </w:p>
    <w:p w14:paraId="36E811E1">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b/>
          <w:bCs/>
          <w:kern w:val="2"/>
          <w:sz w:val="32"/>
          <w:szCs w:val="32"/>
          <w:lang w:val="en-US" w:eastAsia="zh-CN"/>
        </w:rPr>
        <w:t>2、</w:t>
      </w:r>
      <w:r>
        <w:rPr>
          <w:rFonts w:hint="eastAsia" w:ascii="仿宋_GB2312" w:hAnsi="仿宋_GB2312" w:eastAsia="仿宋_GB2312" w:cs="仿宋_GB2312"/>
          <w:kern w:val="2"/>
          <w:sz w:val="32"/>
          <w:szCs w:val="32"/>
          <w:lang w:val="zh-CN"/>
        </w:rPr>
        <w:t>投标书未按规定密封或未按要求加盖公章或投标文件签署不符合要求的。</w:t>
      </w:r>
    </w:p>
    <w:p w14:paraId="1DFA7B0A">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b/>
          <w:bCs/>
          <w:kern w:val="2"/>
          <w:sz w:val="32"/>
          <w:szCs w:val="32"/>
          <w:lang w:val="en-US" w:eastAsia="zh-CN"/>
        </w:rPr>
        <w:t>3、</w:t>
      </w:r>
      <w:r>
        <w:rPr>
          <w:rFonts w:hint="eastAsia" w:ascii="仿宋_GB2312" w:hAnsi="仿宋_GB2312" w:eastAsia="仿宋_GB2312" w:cs="仿宋_GB2312"/>
          <w:kern w:val="2"/>
          <w:sz w:val="32"/>
          <w:szCs w:val="32"/>
          <w:lang w:val="zh-CN"/>
        </w:rPr>
        <w:t>投标文件无法人代表签字或签字无法定代表人有效委托的。</w:t>
      </w:r>
    </w:p>
    <w:p w14:paraId="4C15C2C8">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b/>
          <w:bCs/>
          <w:kern w:val="2"/>
          <w:sz w:val="32"/>
          <w:szCs w:val="32"/>
          <w:lang w:val="en-US" w:eastAsia="zh-CN"/>
        </w:rPr>
        <w:t>4、</w:t>
      </w:r>
      <w:r>
        <w:rPr>
          <w:rFonts w:hint="eastAsia" w:ascii="仿宋_GB2312" w:hAnsi="仿宋_GB2312" w:eastAsia="仿宋_GB2312" w:cs="仿宋_GB2312"/>
          <w:kern w:val="2"/>
          <w:sz w:val="32"/>
          <w:szCs w:val="32"/>
          <w:lang w:val="zh-CN"/>
        </w:rPr>
        <w:t>投标单位不符合投标单位资格要求的。</w:t>
      </w:r>
    </w:p>
    <w:p w14:paraId="45F5FCC3">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b/>
          <w:bCs/>
          <w:kern w:val="2"/>
          <w:sz w:val="32"/>
          <w:szCs w:val="32"/>
          <w:lang w:val="en-US" w:eastAsia="zh-CN"/>
        </w:rPr>
        <w:t>5、</w:t>
      </w:r>
      <w:r>
        <w:rPr>
          <w:rFonts w:hint="eastAsia" w:ascii="仿宋_GB2312" w:hAnsi="仿宋_GB2312" w:eastAsia="仿宋_GB2312" w:cs="仿宋_GB2312"/>
          <w:kern w:val="2"/>
          <w:sz w:val="32"/>
          <w:szCs w:val="32"/>
          <w:lang w:val="zh-CN"/>
        </w:rPr>
        <w:t>投标单位不符合产品报价要求的。</w:t>
      </w:r>
    </w:p>
    <w:p w14:paraId="4F1F475B">
      <w:pPr>
        <w:pStyle w:val="5"/>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b/>
          <w:bCs/>
          <w:kern w:val="2"/>
          <w:sz w:val="32"/>
          <w:szCs w:val="32"/>
          <w:lang w:val="en-US" w:eastAsia="zh-CN"/>
        </w:rPr>
        <w:t>6、</w:t>
      </w:r>
      <w:r>
        <w:rPr>
          <w:rFonts w:hint="eastAsia" w:ascii="仿宋_GB2312" w:hAnsi="仿宋_GB2312" w:eastAsia="仿宋_GB2312" w:cs="仿宋_GB2312"/>
          <w:kern w:val="2"/>
          <w:sz w:val="32"/>
          <w:szCs w:val="32"/>
          <w:lang w:val="zh-CN"/>
        </w:rPr>
        <w:t>投标文件中提供伪造、虚假材料的。</w:t>
      </w:r>
    </w:p>
    <w:p w14:paraId="7CB6E668">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7EBE666F">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378E2C69">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rPr>
        <w:t>附件一：</w:t>
      </w:r>
    </w:p>
    <w:p w14:paraId="01056BDB">
      <w:pPr>
        <w:pStyle w:val="2"/>
        <w:keepNext w:val="0"/>
        <w:keepLines w:val="0"/>
        <w:pageBreakBefore w:val="0"/>
        <w:widowControl w:val="0"/>
        <w:kinsoku/>
        <w:wordWrap/>
        <w:overflowPunct/>
        <w:topLinePunct w:val="0"/>
        <w:autoSpaceDE/>
        <w:autoSpaceDN/>
        <w:bidi w:val="0"/>
        <w:adjustRightInd/>
        <w:snapToGrid/>
        <w:spacing w:after="140" w:line="240" w:lineRule="auto"/>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14:paraId="2BFC70B7">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lang w:val="en-US" w:eastAsia="zh-CN"/>
        </w:rPr>
        <w:t>黔东南州民族医药研究院</w:t>
      </w:r>
      <w:r>
        <w:rPr>
          <w:rFonts w:hint="eastAsia" w:ascii="仿宋_GB2312" w:hAnsi="仿宋_GB2312" w:eastAsia="仿宋_GB2312" w:cs="仿宋_GB2312"/>
          <w:sz w:val="32"/>
          <w:szCs w:val="32"/>
        </w:rPr>
        <w:t>：</w:t>
      </w:r>
    </w:p>
    <w:p w14:paraId="27C6C057">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兹委派我单位</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sz w:val="32"/>
          <w:szCs w:val="32"/>
        </w:rPr>
        <w:t>先生/女士，身份证号：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，联系方式：固定电话</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，手机号</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sz w:val="32"/>
          <w:szCs w:val="32"/>
        </w:rPr>
        <w:t>，代表我公司参加贵院此次</w:t>
      </w:r>
      <w:r>
        <w:rPr>
          <w:rFonts w:hint="eastAsia" w:ascii="仿宋_GB2312" w:hAnsi="仿宋_GB2312" w:eastAsia="仿宋_GB2312" w:cs="仿宋_GB2312"/>
          <w:sz w:val="32"/>
          <w:szCs w:val="32"/>
          <w:lang w:val="en-US" w:eastAsia="zh-CN"/>
        </w:rPr>
        <w:t>广告宣传服务供应商</w:t>
      </w:r>
      <w:r>
        <w:rPr>
          <w:rFonts w:hint="eastAsia" w:ascii="仿宋_GB2312" w:hAnsi="仿宋_GB2312" w:eastAsia="仿宋_GB2312" w:cs="仿宋_GB2312"/>
          <w:sz w:val="32"/>
          <w:szCs w:val="32"/>
        </w:rPr>
        <w:t>招标，全权处理招标过程中的一切事项。本次委托有效期为签发之日起至合同履行完毕之日止。</w:t>
      </w:r>
    </w:p>
    <w:p w14:paraId="60B04E9E">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rPr>
      </w:pPr>
      <w:bookmarkStart w:id="6" w:name="auto_fouce_10"/>
      <w:r>
        <w:rPr>
          <w:rFonts w:hint="eastAsia" w:ascii="仿宋_GB2312" w:hAnsi="仿宋_GB2312" w:eastAsia="仿宋_GB2312" w:cs="仿宋_GB2312"/>
          <w:sz w:val="32"/>
          <w:szCs w:val="32"/>
        </w:rPr>
        <w:t>本委托书共</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sz w:val="32"/>
          <w:szCs w:val="32"/>
        </w:rPr>
        <w:t>页，必须由本公司法定代</w:t>
      </w:r>
      <w:r>
        <w:rPr>
          <w:rFonts w:hint="eastAsia" w:ascii="仿宋_GB2312" w:hAnsi="仿宋_GB2312" w:eastAsia="仿宋_GB2312" w:cs="仿宋_GB2312"/>
          <w:sz w:val="32"/>
          <w:szCs w:val="32"/>
          <w:lang w:eastAsia="zh-CN"/>
        </w:rPr>
        <w:t>表人</w:t>
      </w:r>
      <w:r>
        <w:rPr>
          <w:rFonts w:hint="eastAsia" w:ascii="仿宋_GB2312" w:hAnsi="仿宋_GB2312" w:eastAsia="仿宋_GB2312" w:cs="仿宋_GB2312"/>
          <w:sz w:val="32"/>
          <w:szCs w:val="32"/>
        </w:rPr>
        <w:t>签字盖章，并加盖本公司公章方为有效。复印无效。</w:t>
      </w:r>
      <w:bookmarkEnd w:id="6"/>
    </w:p>
    <w:p w14:paraId="47653F76">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投标单位名称（盖章）：</w:t>
      </w:r>
      <w:r>
        <w:rPr>
          <w:rFonts w:hint="eastAsia" w:ascii="仿宋_GB2312" w:hAnsi="仿宋_GB2312" w:eastAsia="仿宋_GB2312" w:cs="仿宋_GB2312"/>
          <w:sz w:val="32"/>
          <w:szCs w:val="32"/>
          <w:u w:val="single"/>
        </w:rPr>
        <w:t xml:space="preserve">                                     </w:t>
      </w:r>
    </w:p>
    <w:p w14:paraId="4981A298">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法定代表人（签字）： </w:t>
      </w:r>
      <w:r>
        <w:rPr>
          <w:rFonts w:hint="eastAsia" w:ascii="仿宋_GB2312" w:hAnsi="仿宋_GB2312" w:eastAsia="仿宋_GB2312" w:cs="仿宋_GB2312"/>
          <w:sz w:val="32"/>
          <w:szCs w:val="32"/>
          <w:u w:val="single"/>
        </w:rPr>
        <w:t xml:space="preserve">                                      </w:t>
      </w:r>
    </w:p>
    <w:p w14:paraId="20818259">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受委托人（签字）：</w:t>
      </w:r>
      <w:r>
        <w:rPr>
          <w:rFonts w:hint="eastAsia" w:ascii="仿宋_GB2312" w:hAnsi="仿宋_GB2312" w:eastAsia="仿宋_GB2312" w:cs="仿宋_GB2312"/>
          <w:sz w:val="32"/>
          <w:szCs w:val="32"/>
          <w:u w:val="single"/>
        </w:rPr>
        <w:t xml:space="preserve">                                         </w:t>
      </w:r>
    </w:p>
    <w:p w14:paraId="418BAB5C">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签发日期：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月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10A03597">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val="0"/>
          <w:bCs w:val="0"/>
          <w:color w:val="000000"/>
          <w:sz w:val="32"/>
          <w:szCs w:val="32"/>
        </w:rPr>
      </w:pPr>
    </w:p>
    <w:p w14:paraId="3EC342F1">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val="0"/>
          <w:bCs w:val="0"/>
          <w:color w:val="000000"/>
          <w:sz w:val="32"/>
          <w:szCs w:val="32"/>
        </w:rPr>
      </w:pPr>
    </w:p>
    <w:p w14:paraId="2800E29C">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val="0"/>
          <w:bCs w:val="0"/>
          <w:color w:val="000000"/>
          <w:sz w:val="32"/>
          <w:szCs w:val="32"/>
        </w:rPr>
      </w:pPr>
    </w:p>
    <w:p w14:paraId="5D5917DA">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sz w:val="32"/>
          <w:szCs w:val="32"/>
        </w:rPr>
        <w:t>附</w:t>
      </w:r>
      <w:r>
        <w:rPr>
          <w:rFonts w:hint="eastAsia" w:ascii="仿宋_GB2312" w:hAnsi="仿宋_GB2312" w:eastAsia="仿宋_GB2312" w:cs="仿宋_GB2312"/>
          <w:b w:val="0"/>
          <w:bCs w:val="0"/>
          <w:color w:val="000000"/>
          <w:sz w:val="32"/>
          <w:szCs w:val="32"/>
          <w:lang w:eastAsia="zh-CN"/>
        </w:rPr>
        <w:t>件</w:t>
      </w:r>
      <w:r>
        <w:rPr>
          <w:rFonts w:hint="eastAsia" w:ascii="仿宋_GB2312" w:hAnsi="仿宋_GB2312" w:eastAsia="仿宋_GB2312" w:cs="仿宋_GB2312"/>
          <w:b w:val="0"/>
          <w:bCs w:val="0"/>
          <w:color w:val="000000"/>
          <w:sz w:val="32"/>
          <w:szCs w:val="32"/>
        </w:rPr>
        <w:t>二：</w:t>
      </w:r>
    </w:p>
    <w:p w14:paraId="68E903D8">
      <w:pPr>
        <w:keepNext w:val="0"/>
        <w:keepLines w:val="0"/>
        <w:pageBreakBefore w:val="0"/>
        <w:widowControl w:val="0"/>
        <w:kinsoku/>
        <w:wordWrap/>
        <w:overflowPunct/>
        <w:topLinePunct w:val="0"/>
        <w:autoSpaceDE/>
        <w:autoSpaceDN/>
        <w:bidi w:val="0"/>
        <w:adjustRightInd/>
        <w:snapToGrid/>
        <w:spacing w:after="140" w:line="240" w:lineRule="auto"/>
        <w:ind w:firstLine="643" w:firstLineChars="200"/>
        <w:jc w:val="center"/>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产品质量与服务承诺书</w:t>
      </w:r>
    </w:p>
    <w:p w14:paraId="23014F8A">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color w:val="000000"/>
          <w:sz w:val="32"/>
          <w:szCs w:val="32"/>
          <w:u w:val="single"/>
          <w:lang w:val="en-US" w:eastAsia="zh-CN"/>
        </w:rPr>
        <w:t>黔东南州民族医药研究院</w:t>
      </w:r>
      <w:r>
        <w:rPr>
          <w:rFonts w:hint="eastAsia" w:ascii="仿宋_GB2312" w:hAnsi="仿宋_GB2312" w:eastAsia="仿宋_GB2312" w:cs="仿宋_GB2312"/>
          <w:b/>
          <w:sz w:val="32"/>
          <w:szCs w:val="32"/>
        </w:rPr>
        <w:t>：</w:t>
      </w:r>
    </w:p>
    <w:p w14:paraId="55749017">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公司本着规范生产，合法经营的原则，特对贵院承诺如下：</w:t>
      </w:r>
    </w:p>
    <w:p w14:paraId="3D628BDF">
      <w:pPr>
        <w:keepNext w:val="0"/>
        <w:keepLines w:val="0"/>
        <w:pageBreakBefore w:val="0"/>
        <w:widowControl w:val="0"/>
        <w:numPr>
          <w:ilvl w:val="0"/>
          <w:numId w:val="4"/>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我公司销售的</w:t>
      </w:r>
      <w:r>
        <w:rPr>
          <w:rFonts w:hint="eastAsia" w:ascii="仿宋_GB2312" w:hAnsi="仿宋_GB2312" w:eastAsia="仿宋_GB2312" w:cs="仿宋_GB2312"/>
          <w:sz w:val="32"/>
          <w:szCs w:val="32"/>
          <w:lang w:eastAsia="zh-CN"/>
        </w:rPr>
        <w:t>宣传服务用品</w:t>
      </w:r>
      <w:r>
        <w:rPr>
          <w:rFonts w:hint="eastAsia" w:ascii="仿宋_GB2312" w:hAnsi="仿宋_GB2312" w:eastAsia="仿宋_GB2312" w:cs="仿宋_GB2312"/>
          <w:sz w:val="32"/>
          <w:szCs w:val="32"/>
        </w:rPr>
        <w:t>产品质量符合国家标准，公司各种证照齐全。</w:t>
      </w:r>
    </w:p>
    <w:p w14:paraId="7F13D546">
      <w:pPr>
        <w:keepNext w:val="0"/>
        <w:keepLines w:val="0"/>
        <w:pageBreakBefore w:val="0"/>
        <w:widowControl w:val="0"/>
        <w:numPr>
          <w:ilvl w:val="0"/>
          <w:numId w:val="4"/>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bookmarkStart w:id="7" w:name="tip_risk_bookmark_11"/>
      <w:r>
        <w:rPr>
          <w:rFonts w:hint="eastAsia" w:ascii="仿宋_GB2312" w:hAnsi="仿宋_GB2312" w:eastAsia="仿宋_GB2312" w:cs="仿宋_GB2312"/>
          <w:sz w:val="32"/>
          <w:szCs w:val="32"/>
        </w:rPr>
        <w:t>我公司提供完善的销售供应和售后服务保障体系，接需方电话通知后三个工作日内到货（特殊情况另议），并负责货物搬运入库。</w:t>
      </w:r>
      <w:bookmarkEnd w:id="7"/>
    </w:p>
    <w:p w14:paraId="76B31587">
      <w:pPr>
        <w:keepNext w:val="0"/>
        <w:keepLines w:val="0"/>
        <w:pageBreakBefore w:val="0"/>
        <w:widowControl w:val="0"/>
        <w:numPr>
          <w:ilvl w:val="0"/>
          <w:numId w:val="4"/>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若产品不符合</w:t>
      </w:r>
      <w:r>
        <w:rPr>
          <w:rFonts w:hint="eastAsia" w:ascii="仿宋_GB2312" w:hAnsi="仿宋_GB2312" w:eastAsia="仿宋_GB2312" w:cs="仿宋_GB2312"/>
          <w:sz w:val="32"/>
          <w:szCs w:val="32"/>
          <w:lang w:eastAsia="zh-CN"/>
        </w:rPr>
        <w:t>贵院</w:t>
      </w:r>
      <w:r>
        <w:rPr>
          <w:rFonts w:hint="eastAsia" w:ascii="仿宋_GB2312" w:hAnsi="仿宋_GB2312" w:eastAsia="仿宋_GB2312" w:cs="仿宋_GB2312"/>
          <w:sz w:val="32"/>
          <w:szCs w:val="32"/>
        </w:rPr>
        <w:t>需求或存在质量问题我公司无条件更换或退货。不以任何理由擅自停止产品的供应，否则贵方有权终止与本公司</w:t>
      </w:r>
      <w:r>
        <w:rPr>
          <w:rFonts w:hint="eastAsia" w:ascii="仿宋_GB2312" w:hAnsi="仿宋_GB2312" w:eastAsia="仿宋_GB2312" w:cs="仿宋_GB2312"/>
          <w:sz w:val="32"/>
          <w:szCs w:val="32"/>
          <w:lang w:eastAsia="zh-CN"/>
        </w:rPr>
        <w:t>所有</w:t>
      </w:r>
      <w:r>
        <w:rPr>
          <w:rFonts w:hint="eastAsia" w:ascii="仿宋_GB2312" w:hAnsi="仿宋_GB2312" w:eastAsia="仿宋_GB2312" w:cs="仿宋_GB2312"/>
          <w:sz w:val="32"/>
          <w:szCs w:val="32"/>
        </w:rPr>
        <w:t>业务并追究由此造成的损失。</w:t>
      </w:r>
    </w:p>
    <w:p w14:paraId="7F305456">
      <w:pPr>
        <w:keepNext w:val="0"/>
        <w:keepLines w:val="0"/>
        <w:pageBreakBefore w:val="0"/>
        <w:widowControl w:val="0"/>
        <w:numPr>
          <w:ilvl w:val="0"/>
          <w:numId w:val="4"/>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本公司销售的产品因质量问题或售后服务不当引起的纠纷，本公司承担事故处理及责任赔偿等相应的责任。</w:t>
      </w:r>
    </w:p>
    <w:p w14:paraId="28B7965E">
      <w:pPr>
        <w:keepNext w:val="0"/>
        <w:keepLines w:val="0"/>
        <w:pageBreakBefore w:val="0"/>
        <w:widowControl w:val="0"/>
        <w:numPr>
          <w:ilvl w:val="0"/>
          <w:numId w:val="4"/>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公司承诺此次招标报价不高于公司在</w:t>
      </w:r>
      <w:r>
        <w:rPr>
          <w:rFonts w:hint="eastAsia" w:ascii="仿宋_GB2312" w:hAnsi="仿宋_GB2312" w:eastAsia="仿宋_GB2312" w:cs="仿宋_GB2312"/>
          <w:sz w:val="32"/>
          <w:szCs w:val="32"/>
          <w:lang w:val="en-US" w:eastAsia="zh-CN"/>
        </w:rPr>
        <w:t>黔东南州</w:t>
      </w:r>
      <w:r>
        <w:rPr>
          <w:rFonts w:hint="eastAsia" w:ascii="仿宋_GB2312" w:hAnsi="仿宋_GB2312" w:eastAsia="仿宋_GB2312" w:cs="仿宋_GB2312"/>
          <w:sz w:val="32"/>
          <w:szCs w:val="32"/>
        </w:rPr>
        <w:t>其他</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的供货价。</w:t>
      </w:r>
    </w:p>
    <w:p w14:paraId="4541AC52">
      <w:pPr>
        <w:keepNext w:val="0"/>
        <w:keepLines w:val="0"/>
        <w:pageBreakBefore w:val="0"/>
        <w:widowControl w:val="0"/>
        <w:numPr>
          <w:ilvl w:val="0"/>
          <w:numId w:val="4"/>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协助</w:t>
      </w:r>
      <w:r>
        <w:rPr>
          <w:rFonts w:hint="eastAsia" w:ascii="仿宋_GB2312" w:hAnsi="仿宋_GB2312" w:eastAsia="仿宋_GB2312" w:cs="仿宋_GB2312"/>
          <w:sz w:val="32"/>
          <w:szCs w:val="32"/>
          <w:lang w:eastAsia="zh-CN"/>
        </w:rPr>
        <w:t>贵</w:t>
      </w:r>
      <w:r>
        <w:rPr>
          <w:rFonts w:hint="eastAsia" w:ascii="仿宋_GB2312" w:hAnsi="仿宋_GB2312" w:eastAsia="仿宋_GB2312" w:cs="仿宋_GB2312"/>
          <w:sz w:val="32"/>
          <w:szCs w:val="32"/>
        </w:rPr>
        <w:t>院廉政、廉洁行医建设，依法文明经商。不采用不正当或非法的经营手段。如有不正当或非法经营活动，本公司愿承担一切相应的责任。</w:t>
      </w:r>
    </w:p>
    <w:p w14:paraId="664D3D8F">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投标单位名称（盖章）：</w:t>
      </w:r>
      <w:r>
        <w:rPr>
          <w:rFonts w:hint="eastAsia" w:ascii="仿宋_GB2312" w:hAnsi="仿宋_GB2312" w:eastAsia="仿宋_GB2312" w:cs="仿宋_GB2312"/>
          <w:sz w:val="32"/>
          <w:szCs w:val="32"/>
          <w:u w:val="single"/>
        </w:rPr>
        <w:t xml:space="preserve">                                   </w:t>
      </w:r>
    </w:p>
    <w:p w14:paraId="2122A6F2">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法定代表人（签字）： </w:t>
      </w:r>
      <w:r>
        <w:rPr>
          <w:rFonts w:hint="eastAsia" w:ascii="仿宋_GB2312" w:hAnsi="仿宋_GB2312" w:eastAsia="仿宋_GB2312" w:cs="仿宋_GB2312"/>
          <w:sz w:val="32"/>
          <w:szCs w:val="32"/>
          <w:u w:val="single"/>
        </w:rPr>
        <w:t xml:space="preserve">                                    </w:t>
      </w:r>
    </w:p>
    <w:p w14:paraId="7A99FB2B">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签发日期：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月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673366C5">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color w:val="000000"/>
          <w:sz w:val="32"/>
          <w:szCs w:val="32"/>
        </w:rPr>
      </w:pPr>
    </w:p>
    <w:p w14:paraId="044C6DBA">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color w:val="000000"/>
          <w:sz w:val="32"/>
          <w:szCs w:val="32"/>
        </w:rPr>
      </w:pPr>
    </w:p>
    <w:p w14:paraId="6B6573E7">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1FCE9B95">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3A154E8F">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177116A3">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4A2E53A1">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5CF734C1">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4E38FCF9">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20DD96A9">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7F83C731">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bCs/>
          <w:kern w:val="2"/>
          <w:sz w:val="32"/>
          <w:szCs w:val="32"/>
          <w:lang w:val="zh-CN"/>
        </w:rPr>
      </w:pPr>
    </w:p>
    <w:p w14:paraId="3A3B3A96">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bCs/>
          <w:kern w:val="2"/>
          <w:sz w:val="32"/>
          <w:szCs w:val="32"/>
          <w:lang w:val="zh-CN"/>
        </w:rPr>
      </w:pPr>
    </w:p>
    <w:p w14:paraId="51E9E925">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val="0"/>
          <w:bCs w:val="0"/>
          <w:kern w:val="2"/>
          <w:sz w:val="32"/>
          <w:szCs w:val="32"/>
          <w:lang w:val="zh-CN"/>
        </w:rPr>
      </w:pPr>
    </w:p>
    <w:p w14:paraId="55D0339A">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bCs/>
          <w:kern w:val="2"/>
          <w:sz w:val="32"/>
          <w:szCs w:val="32"/>
          <w:lang w:val="zh-CN"/>
        </w:rPr>
      </w:pPr>
      <w:r>
        <w:rPr>
          <w:rFonts w:hint="eastAsia" w:ascii="仿宋_GB2312" w:hAnsi="仿宋_GB2312" w:eastAsia="仿宋_GB2312" w:cs="仿宋_GB2312"/>
          <w:b w:val="0"/>
          <w:bCs w:val="0"/>
          <w:kern w:val="2"/>
          <w:sz w:val="32"/>
          <w:szCs w:val="32"/>
          <w:lang w:val="zh-CN"/>
        </w:rPr>
        <w:t>附件三：</w:t>
      </w:r>
    </w:p>
    <w:p w14:paraId="61AFDC18">
      <w:pPr>
        <w:pStyle w:val="5"/>
        <w:keepNext w:val="0"/>
        <w:keepLines w:val="0"/>
        <w:pageBreakBefore w:val="0"/>
        <w:widowControl w:val="0"/>
        <w:kinsoku/>
        <w:wordWrap/>
        <w:overflowPunct/>
        <w:topLinePunct w:val="0"/>
        <w:bidi w:val="0"/>
        <w:snapToGrid/>
        <w:spacing w:after="140" w:line="240" w:lineRule="auto"/>
        <w:ind w:firstLine="643" w:firstLineChars="200"/>
        <w:jc w:val="center"/>
        <w:textAlignment w:val="auto"/>
        <w:rPr>
          <w:rFonts w:hint="eastAsia" w:ascii="仿宋_GB2312" w:hAnsi="仿宋_GB2312" w:eastAsia="仿宋_GB2312" w:cs="仿宋_GB2312"/>
          <w:b/>
          <w:bCs/>
          <w:kern w:val="2"/>
          <w:sz w:val="32"/>
          <w:szCs w:val="32"/>
          <w:lang w:val="zh-CN"/>
        </w:rPr>
      </w:pPr>
      <w:r>
        <w:rPr>
          <w:rFonts w:hint="eastAsia" w:ascii="仿宋_GB2312" w:hAnsi="仿宋_GB2312" w:eastAsia="仿宋_GB2312" w:cs="仿宋_GB2312"/>
          <w:b/>
          <w:bCs/>
          <w:kern w:val="2"/>
          <w:sz w:val="32"/>
          <w:szCs w:val="32"/>
          <w:lang w:val="zh-CN"/>
        </w:rPr>
        <w:t>最低报价承诺函</w:t>
      </w:r>
    </w:p>
    <w:p w14:paraId="7F2EC196">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val="0"/>
          <w:bCs w:val="0"/>
          <w:kern w:val="2"/>
          <w:sz w:val="32"/>
          <w:szCs w:val="32"/>
          <w:lang w:val="zh-CN"/>
        </w:rPr>
      </w:pPr>
      <w:r>
        <w:rPr>
          <w:rFonts w:hint="eastAsia" w:ascii="仿宋_GB2312" w:hAnsi="仿宋_GB2312" w:eastAsia="仿宋_GB2312" w:cs="仿宋_GB2312"/>
          <w:b w:val="0"/>
          <w:bCs w:val="0"/>
          <w:kern w:val="2"/>
          <w:sz w:val="32"/>
          <w:szCs w:val="32"/>
          <w:lang w:val="zh-CN"/>
        </w:rPr>
        <w:t>我公司承诺如下：</w:t>
      </w:r>
    </w:p>
    <w:p w14:paraId="4D0E834A">
      <w:pPr>
        <w:pStyle w:val="5"/>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bookmarkStart w:id="8" w:name="auto_fouce_12"/>
      <w:r>
        <w:rPr>
          <w:rFonts w:hint="eastAsia" w:ascii="仿宋_GB2312" w:hAnsi="仿宋_GB2312" w:eastAsia="仿宋_GB2312" w:cs="仿宋_GB2312"/>
          <w:kern w:val="2"/>
          <w:sz w:val="32"/>
          <w:szCs w:val="32"/>
          <w:lang w:val="zh-CN"/>
        </w:rPr>
        <w:t>凡</w:t>
      </w:r>
      <w:r>
        <w:rPr>
          <w:rFonts w:hint="eastAsia" w:ascii="仿宋_GB2312" w:hAnsi="仿宋_GB2312" w:eastAsia="仿宋_GB2312" w:cs="仿宋_GB2312"/>
          <w:kern w:val="2"/>
          <w:sz w:val="32"/>
          <w:szCs w:val="32"/>
          <w:lang w:val="en-US" w:eastAsia="zh-CN"/>
        </w:rPr>
        <w:t>黔东南州民族医药研究院</w:t>
      </w:r>
      <w:r>
        <w:rPr>
          <w:rFonts w:hint="eastAsia" w:ascii="仿宋_GB2312" w:hAnsi="仿宋_GB2312" w:eastAsia="仿宋_GB2312" w:cs="仿宋_GB2312"/>
          <w:kern w:val="2"/>
          <w:sz w:val="32"/>
          <w:szCs w:val="32"/>
          <w:lang w:val="zh-CN"/>
        </w:rPr>
        <w:t>采购的宣传服务用品产品价格均为该产品在</w:t>
      </w:r>
      <w:r>
        <w:rPr>
          <w:rFonts w:hint="eastAsia" w:ascii="仿宋_GB2312" w:hAnsi="仿宋_GB2312" w:eastAsia="仿宋_GB2312" w:cs="仿宋_GB2312"/>
          <w:kern w:val="2"/>
          <w:sz w:val="32"/>
          <w:szCs w:val="32"/>
          <w:lang w:val="en-US" w:eastAsia="zh-CN"/>
        </w:rPr>
        <w:t>黔东南州</w:t>
      </w:r>
      <w:r>
        <w:rPr>
          <w:rFonts w:hint="eastAsia" w:ascii="仿宋_GB2312" w:hAnsi="仿宋_GB2312" w:eastAsia="仿宋_GB2312" w:cs="仿宋_GB2312"/>
          <w:kern w:val="2"/>
          <w:sz w:val="32"/>
          <w:szCs w:val="32"/>
          <w:lang w:val="zh-CN"/>
        </w:rPr>
        <w:t>内最低价。如遇该</w:t>
      </w:r>
      <w:r>
        <w:rPr>
          <w:rFonts w:hint="eastAsia" w:ascii="仿宋_GB2312" w:hAnsi="仿宋_GB2312" w:eastAsia="仿宋_GB2312" w:cs="仿宋_GB2312"/>
          <w:kern w:val="2"/>
          <w:sz w:val="32"/>
          <w:szCs w:val="32"/>
          <w:lang w:val="en-US" w:eastAsia="zh-CN"/>
        </w:rPr>
        <w:t>宣传服务产品</w:t>
      </w:r>
      <w:r>
        <w:rPr>
          <w:rFonts w:hint="eastAsia" w:ascii="仿宋_GB2312" w:hAnsi="仿宋_GB2312" w:eastAsia="仿宋_GB2312" w:cs="仿宋_GB2312"/>
          <w:kern w:val="2"/>
          <w:sz w:val="32"/>
          <w:szCs w:val="32"/>
          <w:lang w:val="zh-CN"/>
        </w:rPr>
        <w:t>在省内任何医院价格调整低于我院采购价时，应第一时间提供最新调价单并及时告知</w:t>
      </w:r>
      <w:r>
        <w:rPr>
          <w:rFonts w:hint="eastAsia" w:ascii="仿宋_GB2312" w:hAnsi="仿宋_GB2312" w:eastAsia="仿宋_GB2312" w:cs="仿宋_GB2312"/>
          <w:kern w:val="2"/>
          <w:sz w:val="32"/>
          <w:szCs w:val="32"/>
          <w:lang w:val="en-US" w:eastAsia="zh-CN"/>
        </w:rPr>
        <w:t>州黔东南州民族医药研究院</w:t>
      </w:r>
      <w:r>
        <w:rPr>
          <w:rFonts w:hint="eastAsia" w:ascii="仿宋_GB2312" w:hAnsi="仿宋_GB2312" w:eastAsia="仿宋_GB2312" w:cs="仿宋_GB2312"/>
          <w:kern w:val="2"/>
          <w:sz w:val="32"/>
          <w:szCs w:val="32"/>
          <w:lang w:val="zh-CN"/>
        </w:rPr>
        <w:t>更新数据库。特此承诺。</w:t>
      </w:r>
      <w:bookmarkEnd w:id="8"/>
    </w:p>
    <w:p w14:paraId="040B6D81">
      <w:pPr>
        <w:pStyle w:val="5"/>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投标单位名称（盖章）：                                   </w:t>
      </w:r>
    </w:p>
    <w:p w14:paraId="62A9A29C">
      <w:pPr>
        <w:pStyle w:val="5"/>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法定代表人（签字）：                                             </w:t>
      </w:r>
    </w:p>
    <w:p w14:paraId="08438081">
      <w:pPr>
        <w:pStyle w:val="5"/>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受委托人：（签字）：                                      </w:t>
      </w:r>
    </w:p>
    <w:p w14:paraId="226DA7C4">
      <w:pPr>
        <w:pStyle w:val="5"/>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受委托人电话：                                         </w:t>
      </w:r>
    </w:p>
    <w:p w14:paraId="603707BB">
      <w:pPr>
        <w:pStyle w:val="5"/>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签发日期：       年             月            日</w:t>
      </w:r>
    </w:p>
    <w:p w14:paraId="643E6322">
      <w:pPr>
        <w:pStyle w:val="5"/>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p>
    <w:p w14:paraId="5864E091">
      <w:pPr>
        <w:pStyle w:val="5"/>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p>
    <w:p w14:paraId="03AF3C46">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7A0F1410">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255821A1">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00AEC284">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val="0"/>
          <w:bCs w:val="0"/>
          <w:kern w:val="2"/>
          <w:sz w:val="32"/>
          <w:szCs w:val="32"/>
          <w:lang w:val="zh-CN"/>
        </w:rPr>
      </w:pPr>
      <w:r>
        <w:rPr>
          <w:rFonts w:hint="eastAsia" w:ascii="仿宋_GB2312" w:hAnsi="仿宋_GB2312" w:eastAsia="仿宋_GB2312" w:cs="仿宋_GB2312"/>
          <w:b w:val="0"/>
          <w:bCs w:val="0"/>
          <w:kern w:val="2"/>
          <w:sz w:val="32"/>
          <w:szCs w:val="32"/>
          <w:lang w:val="zh-CN"/>
        </w:rPr>
        <w:t>附件四：</w:t>
      </w:r>
    </w:p>
    <w:p w14:paraId="2B47427C">
      <w:pPr>
        <w:pStyle w:val="5"/>
        <w:keepNext w:val="0"/>
        <w:keepLines w:val="0"/>
        <w:pageBreakBefore w:val="0"/>
        <w:widowControl w:val="0"/>
        <w:kinsoku/>
        <w:wordWrap/>
        <w:overflowPunct/>
        <w:topLinePunct w:val="0"/>
        <w:bidi w:val="0"/>
        <w:snapToGrid/>
        <w:spacing w:after="140" w:line="240" w:lineRule="auto"/>
        <w:ind w:firstLine="643" w:firstLineChars="200"/>
        <w:jc w:val="center"/>
        <w:textAlignment w:val="auto"/>
        <w:rPr>
          <w:rFonts w:hint="eastAsia" w:ascii="仿宋_GB2312" w:hAnsi="仿宋_GB2312" w:eastAsia="仿宋_GB2312" w:cs="仿宋_GB2312"/>
          <w:b/>
          <w:bCs/>
          <w:kern w:val="2"/>
          <w:sz w:val="32"/>
          <w:szCs w:val="32"/>
          <w:lang w:val="zh-CN"/>
        </w:rPr>
      </w:pPr>
      <w:r>
        <w:rPr>
          <w:rFonts w:hint="eastAsia" w:ascii="仿宋_GB2312" w:hAnsi="仿宋_GB2312" w:eastAsia="仿宋_GB2312" w:cs="仿宋_GB2312"/>
          <w:b/>
          <w:bCs/>
          <w:kern w:val="2"/>
          <w:sz w:val="32"/>
          <w:szCs w:val="32"/>
          <w:lang w:val="zh-CN"/>
        </w:rPr>
        <w:t>廉洁承诺书</w:t>
      </w:r>
    </w:p>
    <w:p w14:paraId="3A100084">
      <w:pPr>
        <w:pStyle w:val="5"/>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至：</w:t>
      </w:r>
      <w:r>
        <w:rPr>
          <w:rFonts w:hint="eastAsia" w:ascii="仿宋_GB2312" w:hAnsi="仿宋_GB2312" w:eastAsia="仿宋_GB2312" w:cs="仿宋_GB2312"/>
          <w:kern w:val="2"/>
          <w:sz w:val="32"/>
          <w:szCs w:val="32"/>
          <w:lang w:val="en-US" w:eastAsia="zh-CN"/>
        </w:rPr>
        <w:t>黔东南州民族医药研究院：</w:t>
      </w:r>
      <w:r>
        <w:rPr>
          <w:rFonts w:hint="eastAsia" w:ascii="仿宋_GB2312" w:hAnsi="仿宋_GB2312" w:eastAsia="仿宋_GB2312" w:cs="仿宋_GB2312"/>
          <w:kern w:val="2"/>
          <w:sz w:val="32"/>
          <w:szCs w:val="32"/>
          <w:lang w:val="zh-CN"/>
        </w:rPr>
        <w:t xml:space="preserve"> </w:t>
      </w:r>
    </w:p>
    <w:p w14:paraId="51ED46D4">
      <w:pPr>
        <w:pStyle w:val="5"/>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zh-CN"/>
        </w:rPr>
        <w:t xml:space="preserve">我单位响应你单位项目招标要求参加投标。在这次投标过程中和中标后，我们将严格遵守国家法律法规要求，并郑重承诺： </w:t>
      </w:r>
      <w:r>
        <w:rPr>
          <w:rFonts w:hint="eastAsia" w:ascii="仿宋_GB2312" w:hAnsi="仿宋_GB2312" w:eastAsia="仿宋_GB2312" w:cs="仿宋_GB2312"/>
          <w:kern w:val="2"/>
          <w:sz w:val="32"/>
          <w:szCs w:val="32"/>
          <w:lang w:val="en-US" w:eastAsia="zh-CN"/>
        </w:rPr>
        <w:t xml:space="preserve">     </w:t>
      </w:r>
    </w:p>
    <w:p w14:paraId="26C08355">
      <w:pPr>
        <w:pStyle w:val="5"/>
        <w:keepNext w:val="0"/>
        <w:keepLines w:val="0"/>
        <w:pageBreakBefore w:val="0"/>
        <w:widowControl w:val="0"/>
        <w:numPr>
          <w:ilvl w:val="0"/>
          <w:numId w:val="0"/>
        </w:numPr>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1.</w:t>
      </w:r>
      <w:r>
        <w:rPr>
          <w:rFonts w:hint="eastAsia" w:ascii="仿宋_GB2312" w:hAnsi="仿宋_GB2312" w:eastAsia="仿宋_GB2312" w:cs="仿宋_GB2312"/>
          <w:kern w:val="2"/>
          <w:sz w:val="32"/>
          <w:szCs w:val="32"/>
          <w:lang w:val="zh-CN"/>
        </w:rPr>
        <w:t>不向标项有关人员及部门赠送礼金礼物、有价证券、回扣以及中介费、介绍费、咨询费等好处费；</w:t>
      </w:r>
    </w:p>
    <w:p w14:paraId="6C66C1E4">
      <w:pPr>
        <w:pStyle w:val="5"/>
        <w:keepNext w:val="0"/>
        <w:keepLines w:val="0"/>
        <w:pageBreakBefore w:val="0"/>
        <w:widowControl w:val="0"/>
        <w:numPr>
          <w:ilvl w:val="0"/>
          <w:numId w:val="0"/>
        </w:numPr>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2.</w:t>
      </w:r>
      <w:r>
        <w:rPr>
          <w:rFonts w:hint="eastAsia" w:ascii="仿宋_GB2312" w:hAnsi="仿宋_GB2312" w:eastAsia="仿宋_GB2312" w:cs="仿宋_GB2312"/>
          <w:kern w:val="2"/>
          <w:sz w:val="32"/>
          <w:szCs w:val="32"/>
          <w:lang w:val="zh-CN"/>
        </w:rPr>
        <w:t>不为标项有关人员及部门报销应由你方单位或个人支付的费用；</w:t>
      </w:r>
    </w:p>
    <w:p w14:paraId="426680FB">
      <w:pPr>
        <w:pStyle w:val="5"/>
        <w:keepNext w:val="0"/>
        <w:keepLines w:val="0"/>
        <w:pageBreakBefore w:val="0"/>
        <w:widowControl w:val="0"/>
        <w:numPr>
          <w:ilvl w:val="0"/>
          <w:numId w:val="0"/>
        </w:numPr>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eastAsia="zh-CN"/>
        </w:rPr>
      </w:pPr>
      <w:r>
        <w:rPr>
          <w:rFonts w:hint="eastAsia" w:ascii="仿宋_GB2312" w:hAnsi="仿宋_GB2312" w:eastAsia="仿宋_GB2312" w:cs="仿宋_GB2312"/>
          <w:kern w:val="2"/>
          <w:sz w:val="32"/>
          <w:szCs w:val="32"/>
          <w:lang w:val="en-US" w:eastAsia="zh-CN"/>
        </w:rPr>
        <w:t>3.</w:t>
      </w:r>
      <w:r>
        <w:rPr>
          <w:rFonts w:hint="eastAsia" w:ascii="仿宋_GB2312" w:hAnsi="仿宋_GB2312" w:eastAsia="仿宋_GB2312" w:cs="仿宋_GB2312"/>
          <w:kern w:val="2"/>
          <w:sz w:val="32"/>
          <w:szCs w:val="32"/>
          <w:lang w:val="zh-CN" w:eastAsia="zh-CN"/>
        </w:rPr>
        <w:t xml:space="preserve">不向标项有关人员及部门提供有可能影响公正的宴请和健身娱乐等活动； </w:t>
      </w:r>
    </w:p>
    <w:p w14:paraId="103FFA18">
      <w:pPr>
        <w:pStyle w:val="5"/>
        <w:keepNext w:val="0"/>
        <w:keepLines w:val="0"/>
        <w:pageBreakBefore w:val="0"/>
        <w:widowControl w:val="0"/>
        <w:numPr>
          <w:ilvl w:val="0"/>
          <w:numId w:val="0"/>
        </w:numPr>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eastAsia="zh-CN"/>
        </w:rPr>
      </w:pP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lang w:val="zh-CN" w:eastAsia="zh-CN"/>
        </w:rPr>
        <w:t xml:space="preserve">不为标项有关人员及部门出国（境）、旅游等提供资助； </w:t>
      </w:r>
    </w:p>
    <w:p w14:paraId="6C8CCEE9">
      <w:pPr>
        <w:pStyle w:val="5"/>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lang w:val="zh-CN"/>
        </w:rPr>
        <w:t xml:space="preserve">不为标项有关人员个人装修住房、婚丧嫁娶、配偶子女工作安排等提供好处； </w:t>
      </w:r>
    </w:p>
    <w:p w14:paraId="339F8EEB">
      <w:pPr>
        <w:pStyle w:val="5"/>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6.</w:t>
      </w:r>
      <w:r>
        <w:rPr>
          <w:rFonts w:hint="eastAsia" w:ascii="仿宋_GB2312" w:hAnsi="仿宋_GB2312" w:eastAsia="仿宋_GB2312" w:cs="仿宋_GB2312"/>
          <w:kern w:val="2"/>
          <w:sz w:val="32"/>
          <w:szCs w:val="32"/>
          <w:lang w:val="zh-CN"/>
        </w:rPr>
        <w:t>严格遵守政府采购法、招标投标法、</w:t>
      </w:r>
      <w:r>
        <w:rPr>
          <w:rFonts w:hint="eastAsia" w:ascii="仿宋_GB2312" w:hAnsi="仿宋_GB2312" w:eastAsia="仿宋_GB2312" w:cs="仿宋_GB2312"/>
          <w:kern w:val="2"/>
          <w:sz w:val="32"/>
          <w:szCs w:val="32"/>
          <w:u w:val="none"/>
          <w:lang w:val="zh-CN"/>
        </w:rPr>
        <w:t>中华人民共和国民法典</w:t>
      </w:r>
      <w:r>
        <w:rPr>
          <w:rFonts w:hint="eastAsia" w:ascii="仿宋_GB2312" w:hAnsi="仿宋_GB2312" w:eastAsia="仿宋_GB2312" w:cs="仿宋_GB2312"/>
          <w:kern w:val="2"/>
          <w:sz w:val="32"/>
          <w:szCs w:val="32"/>
          <w:lang w:val="zh-CN"/>
        </w:rPr>
        <w:t>等法律，诚实守信，合法经营，坚决抵制各种违法违纪行为。</w:t>
      </w:r>
    </w:p>
    <w:p w14:paraId="59C37D2A">
      <w:pPr>
        <w:pStyle w:val="5"/>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7.</w:t>
      </w:r>
      <w:r>
        <w:rPr>
          <w:rFonts w:hint="eastAsia" w:ascii="仿宋_GB2312" w:hAnsi="仿宋_GB2312" w:eastAsia="仿宋_GB2312" w:cs="仿宋_GB2312"/>
          <w:kern w:val="2"/>
          <w:sz w:val="32"/>
          <w:szCs w:val="32"/>
          <w:lang w:val="zh-CN"/>
        </w:rPr>
        <w:t>如中标后发现投标期间存在违约行为，采购方有权终止合同并追偿损失。</w:t>
      </w:r>
    </w:p>
    <w:p w14:paraId="0ABEA59D">
      <w:pPr>
        <w:pStyle w:val="5"/>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如违反上述承诺，你单位有权立即取消我单位投标、中标或在履约项目的资格，有权拒绝我单位在一定时期内进入你单位进行医疗设备招投标或其他经营活动，并将通报相关部门及被列入商业贿赂不良记录。由此引起的相应损失均由我单位承担。</w:t>
      </w:r>
    </w:p>
    <w:p w14:paraId="38B20CA9">
      <w:pPr>
        <w:pStyle w:val="5"/>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投标单位名称（盖章）：                                   </w:t>
      </w:r>
    </w:p>
    <w:p w14:paraId="656E8D64">
      <w:pPr>
        <w:pStyle w:val="5"/>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法定代表人（签字）：                                     </w:t>
      </w:r>
    </w:p>
    <w:p w14:paraId="548B6EFD">
      <w:pPr>
        <w:pStyle w:val="5"/>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签发日期：      年     月      日</w:t>
      </w:r>
    </w:p>
    <w:p w14:paraId="1DA1BA78">
      <w:pPr>
        <w:pStyle w:val="5"/>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方正仿宋_GB2312" w:hAnsi="方正仿宋_GB2312" w:eastAsia="方正仿宋_GB2312" w:cs="方正仿宋_GB2312"/>
          <w:kern w:val="2"/>
          <w:sz w:val="32"/>
          <w:szCs w:val="32"/>
          <w:lang w:val="zh-CN"/>
        </w:rPr>
      </w:pPr>
    </w:p>
    <w:p w14:paraId="076F7946">
      <w:pPr>
        <w:pStyle w:val="5"/>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 w:hAnsi="仿宋" w:eastAsia="仿宋" w:cs="仿宋"/>
          <w:kern w:val="2"/>
          <w:sz w:val="32"/>
          <w:szCs w:val="32"/>
          <w:lang w:val="zh-CN"/>
        </w:rPr>
      </w:pPr>
    </w:p>
    <w:p w14:paraId="76CD675F">
      <w:pPr>
        <w:pStyle w:val="5"/>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 w:hAnsi="仿宋" w:eastAsia="仿宋" w:cs="仿宋"/>
          <w:kern w:val="2"/>
          <w:sz w:val="32"/>
          <w:szCs w:val="32"/>
          <w:lang w:val="zh-CN"/>
        </w:rPr>
      </w:pPr>
    </w:p>
    <w:p w14:paraId="577F574A">
      <w:pPr>
        <w:pStyle w:val="5"/>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 w:hAnsi="仿宋" w:eastAsia="仿宋" w:cs="仿宋"/>
          <w:kern w:val="2"/>
          <w:sz w:val="32"/>
          <w:szCs w:val="32"/>
          <w:lang w:val="zh-CN"/>
        </w:rPr>
      </w:pPr>
    </w:p>
    <w:p w14:paraId="547423BE">
      <w:pPr>
        <w:pStyle w:val="5"/>
        <w:keepNext w:val="0"/>
        <w:keepLines w:val="0"/>
        <w:pageBreakBefore w:val="0"/>
        <w:widowControl w:val="0"/>
        <w:kinsoku/>
        <w:wordWrap/>
        <w:overflowPunct/>
        <w:topLinePunct w:val="0"/>
        <w:autoSpaceDE/>
        <w:autoSpaceDN/>
        <w:bidi w:val="0"/>
        <w:adjustRightInd/>
        <w:snapToGrid/>
        <w:spacing w:after="140" w:line="240" w:lineRule="auto"/>
        <w:ind w:firstLine="560" w:firstLineChars="200"/>
        <w:jc w:val="both"/>
        <w:textAlignment w:val="auto"/>
        <w:outlineLvl w:val="9"/>
        <w:rPr>
          <w:rFonts w:hint="eastAsia" w:ascii="仿宋" w:hAnsi="仿宋" w:eastAsia="仿宋" w:cs="仿宋"/>
          <w:kern w:val="2"/>
          <w:sz w:val="28"/>
          <w:szCs w:val="28"/>
          <w:lang w:val="zh-CN"/>
        </w:rPr>
      </w:pPr>
    </w:p>
    <w:p w14:paraId="36585059">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方正仿宋_GB2312" w:hAnsi="方正仿宋_GB2312" w:eastAsia="方正仿宋_GB2312" w:cs="方正仿宋_GB2312"/>
          <w:b w:val="0"/>
          <w:bCs w:val="0"/>
          <w:kern w:val="2"/>
          <w:sz w:val="32"/>
          <w:szCs w:val="32"/>
          <w:lang w:val="zh-CN"/>
        </w:rPr>
      </w:pPr>
    </w:p>
    <w:p w14:paraId="0E315CB0">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方正仿宋_GB2312" w:hAnsi="方正仿宋_GB2312" w:eastAsia="方正仿宋_GB2312" w:cs="方正仿宋_GB2312"/>
          <w:b w:val="0"/>
          <w:bCs w:val="0"/>
          <w:kern w:val="2"/>
          <w:sz w:val="32"/>
          <w:szCs w:val="32"/>
          <w:lang w:val="zh-CN"/>
        </w:rPr>
      </w:pPr>
    </w:p>
    <w:p w14:paraId="42A89785">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方正仿宋_GB2312" w:hAnsi="方正仿宋_GB2312" w:eastAsia="方正仿宋_GB2312" w:cs="方正仿宋_GB2312"/>
          <w:b w:val="0"/>
          <w:bCs w:val="0"/>
          <w:kern w:val="2"/>
          <w:sz w:val="32"/>
          <w:szCs w:val="32"/>
          <w:lang w:val="zh-CN"/>
        </w:rPr>
      </w:pPr>
    </w:p>
    <w:p w14:paraId="4BA02BF0">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方正仿宋_GB2312" w:hAnsi="方正仿宋_GB2312" w:eastAsia="方正仿宋_GB2312" w:cs="方正仿宋_GB2312"/>
          <w:b w:val="0"/>
          <w:bCs w:val="0"/>
          <w:kern w:val="2"/>
          <w:sz w:val="32"/>
          <w:szCs w:val="32"/>
          <w:lang w:val="zh-CN"/>
        </w:rPr>
      </w:pPr>
    </w:p>
    <w:p w14:paraId="70993968">
      <w:pPr>
        <w:pStyle w:val="5"/>
        <w:keepNext w:val="0"/>
        <w:keepLines w:val="0"/>
        <w:pageBreakBefore w:val="0"/>
        <w:widowControl w:val="0"/>
        <w:kinsoku/>
        <w:wordWrap/>
        <w:overflowPunct/>
        <w:topLinePunct w:val="0"/>
        <w:bidi w:val="0"/>
        <w:snapToGrid/>
        <w:spacing w:after="140" w:line="240" w:lineRule="auto"/>
        <w:jc w:val="both"/>
        <w:textAlignment w:val="auto"/>
        <w:rPr>
          <w:rFonts w:hint="eastAsia" w:ascii="方正仿宋_GB2312" w:hAnsi="方正仿宋_GB2312" w:eastAsia="方正仿宋_GB2312" w:cs="方正仿宋_GB2312"/>
          <w:b w:val="0"/>
          <w:bCs w:val="0"/>
          <w:kern w:val="2"/>
          <w:sz w:val="32"/>
          <w:szCs w:val="32"/>
          <w:lang w:val="zh-CN"/>
        </w:rPr>
      </w:pPr>
    </w:p>
    <w:p w14:paraId="53726FB1">
      <w:pPr>
        <w:pStyle w:val="5"/>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val="0"/>
          <w:bCs w:val="0"/>
          <w:kern w:val="2"/>
          <w:sz w:val="32"/>
          <w:szCs w:val="32"/>
          <w:lang w:val="zh-CN"/>
        </w:rPr>
      </w:pPr>
      <w:r>
        <w:rPr>
          <w:rFonts w:hint="eastAsia" w:ascii="仿宋_GB2312" w:hAnsi="仿宋_GB2312" w:eastAsia="仿宋_GB2312" w:cs="仿宋_GB2312"/>
          <w:b w:val="0"/>
          <w:bCs w:val="0"/>
          <w:kern w:val="2"/>
          <w:sz w:val="32"/>
          <w:szCs w:val="32"/>
          <w:lang w:val="en-US" w:eastAsia="zh-CN"/>
        </w:rPr>
        <w:t>*</w:t>
      </w:r>
      <w:r>
        <w:rPr>
          <w:rFonts w:hint="eastAsia" w:ascii="仿宋_GB2312" w:hAnsi="仿宋_GB2312" w:eastAsia="仿宋_GB2312" w:cs="仿宋_GB2312"/>
          <w:b w:val="0"/>
          <w:bCs w:val="0"/>
          <w:kern w:val="2"/>
          <w:sz w:val="32"/>
          <w:szCs w:val="32"/>
          <w:lang w:val="zh-CN"/>
        </w:rPr>
        <w:t>附件五：</w:t>
      </w:r>
    </w:p>
    <w:p w14:paraId="3B534B9C">
      <w:pPr>
        <w:pStyle w:val="5"/>
        <w:keepNext w:val="0"/>
        <w:keepLines w:val="0"/>
        <w:pageBreakBefore w:val="0"/>
        <w:widowControl w:val="0"/>
        <w:kinsoku/>
        <w:wordWrap/>
        <w:overflowPunct/>
        <w:topLinePunct w:val="0"/>
        <w:bidi w:val="0"/>
        <w:snapToGrid/>
        <w:spacing w:after="140" w:line="240" w:lineRule="auto"/>
        <w:ind w:firstLine="643" w:firstLineChars="200"/>
        <w:jc w:val="center"/>
        <w:textAlignment w:val="auto"/>
        <w:rPr>
          <w:rFonts w:hint="eastAsia" w:ascii="仿宋_GB2312" w:hAnsi="仿宋_GB2312" w:eastAsia="仿宋_GB2312" w:cs="仿宋_GB2312"/>
          <w:b/>
          <w:bCs/>
          <w:kern w:val="2"/>
          <w:sz w:val="32"/>
          <w:szCs w:val="32"/>
          <w:lang w:val="en-US" w:eastAsia="zh-CN"/>
        </w:rPr>
      </w:pPr>
      <w:r>
        <w:rPr>
          <w:rFonts w:hint="eastAsia" w:ascii="仿宋_GB2312" w:hAnsi="仿宋_GB2312" w:eastAsia="仿宋_GB2312" w:cs="仿宋_GB2312"/>
          <w:b/>
          <w:bCs/>
          <w:kern w:val="2"/>
          <w:sz w:val="32"/>
          <w:szCs w:val="32"/>
          <w:lang w:val="en-US" w:eastAsia="zh-CN"/>
        </w:rPr>
        <w:t>黔东南州民族医药研究院广告宣传服务供应商遴选采购</w:t>
      </w:r>
    </w:p>
    <w:p w14:paraId="4BB538E4">
      <w:pPr>
        <w:jc w:val="center"/>
        <w:rPr>
          <w:rFonts w:hint="default"/>
          <w:b/>
          <w:bCs/>
          <w:sz w:val="40"/>
          <w:szCs w:val="48"/>
          <w:lang w:val="en-US" w:eastAsia="zh-CN"/>
        </w:rPr>
      </w:pPr>
      <w:r>
        <w:rPr>
          <w:rFonts w:hint="eastAsia" w:ascii="仿宋_GB2312" w:hAnsi="仿宋_GB2312" w:eastAsia="仿宋_GB2312" w:cs="仿宋_GB2312"/>
          <w:b/>
          <w:bCs/>
          <w:kern w:val="2"/>
          <w:sz w:val="32"/>
          <w:szCs w:val="32"/>
          <w:lang w:val="en-US" w:eastAsia="zh-CN"/>
        </w:rPr>
        <w:t>项目采购清单</w:t>
      </w:r>
    </w:p>
    <w:tbl>
      <w:tblPr>
        <w:tblStyle w:val="8"/>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22"/>
        <w:gridCol w:w="1569"/>
        <w:gridCol w:w="1260"/>
        <w:gridCol w:w="2910"/>
      </w:tblGrid>
      <w:tr w14:paraId="2A97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30DDF24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val="0"/>
                <w:sz w:val="32"/>
                <w:szCs w:val="32"/>
                <w:vertAlign w:val="baseline"/>
                <w:lang w:val="en-US" w:eastAsia="zh-CN"/>
              </w:rPr>
            </w:pPr>
            <w:r>
              <w:rPr>
                <w:rFonts w:hint="eastAsia" w:ascii="仿宋_GB2312" w:hAnsi="仿宋_GB2312" w:eastAsia="仿宋_GB2312" w:cs="仿宋_GB2312"/>
                <w:b/>
                <w:bCs w:val="0"/>
                <w:sz w:val="32"/>
                <w:szCs w:val="32"/>
                <w:highlight w:val="none"/>
                <w:lang w:val="en-US" w:eastAsia="zh-CN"/>
              </w:rPr>
              <w:t>项目名称</w:t>
            </w:r>
          </w:p>
        </w:tc>
        <w:tc>
          <w:tcPr>
            <w:tcW w:w="0" w:type="auto"/>
            <w:vAlign w:val="center"/>
          </w:tcPr>
          <w:p w14:paraId="099BA13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val="0"/>
                <w:sz w:val="32"/>
                <w:szCs w:val="32"/>
                <w:vertAlign w:val="baseline"/>
                <w:lang w:val="en-US" w:eastAsia="zh-CN"/>
              </w:rPr>
            </w:pPr>
            <w:r>
              <w:rPr>
                <w:rFonts w:hint="eastAsia" w:ascii="仿宋_GB2312" w:hAnsi="仿宋_GB2312" w:eastAsia="仿宋_GB2312" w:cs="仿宋_GB2312"/>
                <w:b/>
                <w:bCs w:val="0"/>
                <w:sz w:val="32"/>
                <w:szCs w:val="32"/>
                <w:highlight w:val="none"/>
                <w:lang w:val="en-US" w:eastAsia="zh-CN"/>
              </w:rPr>
              <w:t>最高限价</w:t>
            </w:r>
          </w:p>
        </w:tc>
        <w:tc>
          <w:tcPr>
            <w:tcW w:w="1260" w:type="dxa"/>
            <w:vAlign w:val="center"/>
          </w:tcPr>
          <w:p w14:paraId="5F04596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val="0"/>
                <w:sz w:val="32"/>
                <w:szCs w:val="32"/>
                <w:highlight w:val="none"/>
                <w:lang w:val="en-US" w:eastAsia="zh-CN"/>
              </w:rPr>
            </w:pPr>
            <w:r>
              <w:rPr>
                <w:rFonts w:hint="eastAsia" w:ascii="仿宋_GB2312" w:hAnsi="仿宋_GB2312" w:eastAsia="仿宋_GB2312" w:cs="仿宋_GB2312"/>
                <w:b/>
                <w:bCs w:val="0"/>
                <w:sz w:val="32"/>
                <w:szCs w:val="32"/>
                <w:highlight w:val="none"/>
                <w:lang w:val="en-US" w:eastAsia="zh-CN"/>
              </w:rPr>
              <w:t>最终报价</w:t>
            </w:r>
          </w:p>
        </w:tc>
        <w:tc>
          <w:tcPr>
            <w:tcW w:w="2910" w:type="dxa"/>
            <w:vAlign w:val="center"/>
          </w:tcPr>
          <w:p w14:paraId="6FD86FD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bCs w:val="0"/>
                <w:sz w:val="32"/>
                <w:szCs w:val="32"/>
                <w:highlight w:val="none"/>
                <w:lang w:val="en-US" w:eastAsia="zh-CN"/>
              </w:rPr>
              <w:t>备注</w:t>
            </w:r>
          </w:p>
        </w:tc>
      </w:tr>
      <w:tr w14:paraId="6738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16EB5E4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户外写真</w:t>
            </w:r>
          </w:p>
        </w:tc>
        <w:tc>
          <w:tcPr>
            <w:tcW w:w="0" w:type="auto"/>
            <w:vAlign w:val="center"/>
          </w:tcPr>
          <w:p w14:paraId="35BBE33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30/元m²</w:t>
            </w:r>
          </w:p>
        </w:tc>
        <w:tc>
          <w:tcPr>
            <w:tcW w:w="1260" w:type="dxa"/>
            <w:vAlign w:val="center"/>
          </w:tcPr>
          <w:p w14:paraId="3AC1168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2EBD3BB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p>
        </w:tc>
      </w:tr>
      <w:tr w14:paraId="114A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3B7A35E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户外写真+覆膜</w:t>
            </w:r>
          </w:p>
        </w:tc>
        <w:tc>
          <w:tcPr>
            <w:tcW w:w="0" w:type="auto"/>
            <w:vAlign w:val="center"/>
          </w:tcPr>
          <w:p w14:paraId="731F2FA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35/元m²</w:t>
            </w:r>
          </w:p>
        </w:tc>
        <w:tc>
          <w:tcPr>
            <w:tcW w:w="1260" w:type="dxa"/>
            <w:vAlign w:val="center"/>
          </w:tcPr>
          <w:p w14:paraId="0717DBB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06367DB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常规亮膜或哑膜</w:t>
            </w:r>
          </w:p>
        </w:tc>
      </w:tr>
      <w:tr w14:paraId="4841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2BDFC26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户外写真+KT板</w:t>
            </w:r>
          </w:p>
        </w:tc>
        <w:tc>
          <w:tcPr>
            <w:tcW w:w="0" w:type="auto"/>
            <w:vAlign w:val="center"/>
          </w:tcPr>
          <w:p w14:paraId="2D15360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40/元m²</w:t>
            </w:r>
          </w:p>
        </w:tc>
        <w:tc>
          <w:tcPr>
            <w:tcW w:w="1260" w:type="dxa"/>
            <w:vAlign w:val="center"/>
          </w:tcPr>
          <w:p w14:paraId="0DC6A5B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2FFC08E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如需覆膜+5元m²</w:t>
            </w:r>
          </w:p>
        </w:tc>
      </w:tr>
      <w:tr w14:paraId="5DDAB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5812D9B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户外写真+超卡板</w:t>
            </w:r>
          </w:p>
        </w:tc>
        <w:tc>
          <w:tcPr>
            <w:tcW w:w="0" w:type="auto"/>
            <w:vAlign w:val="center"/>
          </w:tcPr>
          <w:p w14:paraId="41B8791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50/元m²</w:t>
            </w:r>
          </w:p>
        </w:tc>
        <w:tc>
          <w:tcPr>
            <w:tcW w:w="1260" w:type="dxa"/>
            <w:vAlign w:val="center"/>
          </w:tcPr>
          <w:p w14:paraId="3CDEDF8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3B89C21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如需覆膜+5元m²</w:t>
            </w:r>
          </w:p>
        </w:tc>
      </w:tr>
      <w:tr w14:paraId="66118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447A718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白胶车贴</w:t>
            </w:r>
          </w:p>
        </w:tc>
        <w:tc>
          <w:tcPr>
            <w:tcW w:w="0" w:type="auto"/>
            <w:vAlign w:val="center"/>
          </w:tcPr>
          <w:p w14:paraId="69B22B1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40/元m²</w:t>
            </w:r>
          </w:p>
        </w:tc>
        <w:tc>
          <w:tcPr>
            <w:tcW w:w="1260" w:type="dxa"/>
            <w:vAlign w:val="center"/>
          </w:tcPr>
          <w:p w14:paraId="1F6CB26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782D904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含过膜</w:t>
            </w:r>
          </w:p>
        </w:tc>
      </w:tr>
      <w:tr w14:paraId="6178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7284B8E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黑胶车贴</w:t>
            </w:r>
          </w:p>
        </w:tc>
        <w:tc>
          <w:tcPr>
            <w:tcW w:w="0" w:type="auto"/>
            <w:vAlign w:val="center"/>
          </w:tcPr>
          <w:p w14:paraId="796E761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50/元m²</w:t>
            </w:r>
          </w:p>
        </w:tc>
        <w:tc>
          <w:tcPr>
            <w:tcW w:w="1260" w:type="dxa"/>
            <w:vAlign w:val="center"/>
          </w:tcPr>
          <w:p w14:paraId="045DA2B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3C32256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含过膜</w:t>
            </w:r>
          </w:p>
        </w:tc>
      </w:tr>
      <w:tr w14:paraId="2FCCE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4635B56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0.5PVC板+UV打印</w:t>
            </w:r>
          </w:p>
        </w:tc>
        <w:tc>
          <w:tcPr>
            <w:tcW w:w="0" w:type="auto"/>
            <w:vAlign w:val="center"/>
          </w:tcPr>
          <w:p w14:paraId="6D990DA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80/元m²</w:t>
            </w:r>
          </w:p>
        </w:tc>
        <w:tc>
          <w:tcPr>
            <w:tcW w:w="1260" w:type="dxa"/>
            <w:vAlign w:val="center"/>
          </w:tcPr>
          <w:p w14:paraId="7A64640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Merge w:val="restart"/>
            <w:vAlign w:val="center"/>
          </w:tcPr>
          <w:p w14:paraId="7EBA2AC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val="0"/>
                <w:bCs w:val="0"/>
                <w:sz w:val="32"/>
                <w:szCs w:val="32"/>
                <w:highlight w:val="none"/>
                <w:lang w:val="en-US" w:eastAsia="zh-CN"/>
              </w:rPr>
              <w:t>如需加晶片每+20元m²</w:t>
            </w:r>
          </w:p>
        </w:tc>
      </w:tr>
      <w:tr w14:paraId="7CD9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68A52DC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0.8PVC板+UV打印</w:t>
            </w:r>
          </w:p>
        </w:tc>
        <w:tc>
          <w:tcPr>
            <w:tcW w:w="0" w:type="auto"/>
            <w:vAlign w:val="center"/>
          </w:tcPr>
          <w:p w14:paraId="2F27C75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120/元m²</w:t>
            </w:r>
          </w:p>
        </w:tc>
        <w:tc>
          <w:tcPr>
            <w:tcW w:w="1260" w:type="dxa"/>
            <w:vAlign w:val="center"/>
          </w:tcPr>
          <w:p w14:paraId="60F4791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sz w:val="32"/>
                <w:szCs w:val="32"/>
                <w:vertAlign w:val="baseline"/>
                <w:lang w:val="en-US" w:eastAsia="zh-CN"/>
              </w:rPr>
            </w:pPr>
          </w:p>
        </w:tc>
        <w:tc>
          <w:tcPr>
            <w:tcW w:w="2910" w:type="dxa"/>
            <w:vMerge w:val="continue"/>
            <w:vAlign w:val="center"/>
          </w:tcPr>
          <w:p w14:paraId="1CA8B16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bCs/>
                <w:sz w:val="32"/>
                <w:szCs w:val="32"/>
                <w:vertAlign w:val="baseline"/>
                <w:lang w:val="en-US" w:eastAsia="zh-CN"/>
              </w:rPr>
            </w:pPr>
          </w:p>
        </w:tc>
      </w:tr>
      <w:tr w14:paraId="533C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27A29BC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1.2PVC板+UV打印</w:t>
            </w:r>
          </w:p>
        </w:tc>
        <w:tc>
          <w:tcPr>
            <w:tcW w:w="0" w:type="auto"/>
            <w:vAlign w:val="center"/>
          </w:tcPr>
          <w:p w14:paraId="5977E90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150/元m²</w:t>
            </w:r>
          </w:p>
        </w:tc>
        <w:tc>
          <w:tcPr>
            <w:tcW w:w="1260" w:type="dxa"/>
            <w:vAlign w:val="center"/>
          </w:tcPr>
          <w:p w14:paraId="74CC3DF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sz w:val="32"/>
                <w:szCs w:val="32"/>
                <w:vertAlign w:val="baseline"/>
                <w:lang w:val="en-US" w:eastAsia="zh-CN"/>
              </w:rPr>
            </w:pPr>
          </w:p>
        </w:tc>
        <w:tc>
          <w:tcPr>
            <w:tcW w:w="2910" w:type="dxa"/>
            <w:vMerge w:val="continue"/>
            <w:vAlign w:val="center"/>
          </w:tcPr>
          <w:p w14:paraId="427A0D8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bCs/>
                <w:sz w:val="32"/>
                <w:szCs w:val="32"/>
                <w:vertAlign w:val="baseline"/>
                <w:lang w:val="en-US" w:eastAsia="zh-CN"/>
              </w:rPr>
            </w:pPr>
          </w:p>
        </w:tc>
      </w:tr>
      <w:tr w14:paraId="35C22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00C3319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1.5PVC板+UV打印</w:t>
            </w:r>
          </w:p>
        </w:tc>
        <w:tc>
          <w:tcPr>
            <w:tcW w:w="0" w:type="auto"/>
            <w:vAlign w:val="center"/>
          </w:tcPr>
          <w:p w14:paraId="6C18A55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180/元m²</w:t>
            </w:r>
          </w:p>
        </w:tc>
        <w:tc>
          <w:tcPr>
            <w:tcW w:w="1260" w:type="dxa"/>
            <w:vAlign w:val="center"/>
          </w:tcPr>
          <w:p w14:paraId="6945AD5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sz w:val="32"/>
                <w:szCs w:val="32"/>
                <w:vertAlign w:val="baseline"/>
                <w:lang w:val="en-US" w:eastAsia="zh-CN"/>
              </w:rPr>
            </w:pPr>
          </w:p>
        </w:tc>
        <w:tc>
          <w:tcPr>
            <w:tcW w:w="2910" w:type="dxa"/>
            <w:vMerge w:val="continue"/>
            <w:vAlign w:val="center"/>
          </w:tcPr>
          <w:p w14:paraId="2CEC743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bCs/>
                <w:sz w:val="32"/>
                <w:szCs w:val="32"/>
                <w:vertAlign w:val="baseline"/>
                <w:lang w:val="en-US" w:eastAsia="zh-CN"/>
              </w:rPr>
            </w:pPr>
          </w:p>
        </w:tc>
      </w:tr>
      <w:tr w14:paraId="1686D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7B7EAF7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0.2亚克力+UV打印</w:t>
            </w:r>
          </w:p>
        </w:tc>
        <w:tc>
          <w:tcPr>
            <w:tcW w:w="0" w:type="auto"/>
            <w:vAlign w:val="center"/>
          </w:tcPr>
          <w:p w14:paraId="1EC4C83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180/元m²</w:t>
            </w:r>
          </w:p>
        </w:tc>
        <w:tc>
          <w:tcPr>
            <w:tcW w:w="1260" w:type="dxa"/>
            <w:vAlign w:val="center"/>
          </w:tcPr>
          <w:p w14:paraId="125AB35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Merge w:val="restart"/>
            <w:vAlign w:val="center"/>
          </w:tcPr>
          <w:p w14:paraId="053E4A7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val="0"/>
                <w:bCs w:val="0"/>
                <w:sz w:val="32"/>
                <w:szCs w:val="32"/>
                <w:highlight w:val="none"/>
                <w:lang w:val="en-US" w:eastAsia="zh-CN"/>
              </w:rPr>
              <w:t>此价格含背面自带双面胶</w:t>
            </w:r>
          </w:p>
        </w:tc>
      </w:tr>
      <w:tr w14:paraId="747D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5379762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0.3亚克力+UV打印</w:t>
            </w:r>
          </w:p>
        </w:tc>
        <w:tc>
          <w:tcPr>
            <w:tcW w:w="0" w:type="auto"/>
            <w:vAlign w:val="center"/>
          </w:tcPr>
          <w:p w14:paraId="128C590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220/元m²</w:t>
            </w:r>
          </w:p>
        </w:tc>
        <w:tc>
          <w:tcPr>
            <w:tcW w:w="1260" w:type="dxa"/>
            <w:vAlign w:val="center"/>
          </w:tcPr>
          <w:p w14:paraId="0FB5734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sz w:val="32"/>
                <w:szCs w:val="32"/>
                <w:vertAlign w:val="baseline"/>
                <w:lang w:val="en-US" w:eastAsia="zh-CN"/>
              </w:rPr>
            </w:pPr>
          </w:p>
        </w:tc>
        <w:tc>
          <w:tcPr>
            <w:tcW w:w="2910" w:type="dxa"/>
            <w:vMerge w:val="continue"/>
            <w:vAlign w:val="center"/>
          </w:tcPr>
          <w:p w14:paraId="4F8C992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bCs/>
                <w:sz w:val="32"/>
                <w:szCs w:val="32"/>
                <w:vertAlign w:val="baseline"/>
                <w:lang w:val="en-US" w:eastAsia="zh-CN"/>
              </w:rPr>
            </w:pPr>
          </w:p>
        </w:tc>
      </w:tr>
      <w:tr w14:paraId="1FF8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2200C81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0.5亚克力+UV打印</w:t>
            </w:r>
          </w:p>
        </w:tc>
        <w:tc>
          <w:tcPr>
            <w:tcW w:w="0" w:type="auto"/>
            <w:vAlign w:val="center"/>
          </w:tcPr>
          <w:p w14:paraId="2CA923B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280/元m²</w:t>
            </w:r>
          </w:p>
        </w:tc>
        <w:tc>
          <w:tcPr>
            <w:tcW w:w="1260" w:type="dxa"/>
            <w:vAlign w:val="center"/>
          </w:tcPr>
          <w:p w14:paraId="7A48673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sz w:val="32"/>
                <w:szCs w:val="32"/>
                <w:vertAlign w:val="baseline"/>
                <w:lang w:val="en-US" w:eastAsia="zh-CN"/>
              </w:rPr>
            </w:pPr>
          </w:p>
        </w:tc>
        <w:tc>
          <w:tcPr>
            <w:tcW w:w="2910" w:type="dxa"/>
            <w:vMerge w:val="continue"/>
            <w:vAlign w:val="center"/>
          </w:tcPr>
          <w:p w14:paraId="44B0A1E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bCs/>
                <w:sz w:val="32"/>
                <w:szCs w:val="32"/>
                <w:vertAlign w:val="baseline"/>
                <w:lang w:val="en-US" w:eastAsia="zh-CN"/>
              </w:rPr>
            </w:pPr>
          </w:p>
        </w:tc>
      </w:tr>
      <w:tr w14:paraId="0345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5870FF4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UV彩白彩贴</w:t>
            </w:r>
          </w:p>
        </w:tc>
        <w:tc>
          <w:tcPr>
            <w:tcW w:w="0" w:type="auto"/>
            <w:vAlign w:val="center"/>
          </w:tcPr>
          <w:p w14:paraId="658ECA3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60/元m²</w:t>
            </w:r>
          </w:p>
        </w:tc>
        <w:tc>
          <w:tcPr>
            <w:tcW w:w="1260" w:type="dxa"/>
            <w:vAlign w:val="center"/>
          </w:tcPr>
          <w:p w14:paraId="06DD7B0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sz w:val="32"/>
                <w:szCs w:val="32"/>
                <w:vertAlign w:val="baseline"/>
                <w:lang w:val="en-US" w:eastAsia="zh-CN"/>
              </w:rPr>
            </w:pPr>
          </w:p>
        </w:tc>
        <w:tc>
          <w:tcPr>
            <w:tcW w:w="2910" w:type="dxa"/>
            <w:vAlign w:val="center"/>
          </w:tcPr>
          <w:p w14:paraId="4DA4703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bCs/>
                <w:sz w:val="32"/>
                <w:szCs w:val="32"/>
                <w:vertAlign w:val="baseline"/>
                <w:lang w:val="en-US" w:eastAsia="zh-CN"/>
              </w:rPr>
            </w:pPr>
          </w:p>
        </w:tc>
      </w:tr>
      <w:tr w14:paraId="01CB7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5210F93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油画布</w:t>
            </w:r>
          </w:p>
        </w:tc>
        <w:tc>
          <w:tcPr>
            <w:tcW w:w="0" w:type="auto"/>
            <w:vAlign w:val="center"/>
          </w:tcPr>
          <w:p w14:paraId="0E9EF6F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60/元m²</w:t>
            </w:r>
          </w:p>
        </w:tc>
        <w:tc>
          <w:tcPr>
            <w:tcW w:w="1260" w:type="dxa"/>
            <w:vAlign w:val="center"/>
          </w:tcPr>
          <w:p w14:paraId="6AEBE87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sz w:val="32"/>
                <w:szCs w:val="32"/>
                <w:vertAlign w:val="baseline"/>
                <w:lang w:val="en-US" w:eastAsia="zh-CN"/>
              </w:rPr>
            </w:pPr>
          </w:p>
        </w:tc>
        <w:tc>
          <w:tcPr>
            <w:tcW w:w="2910" w:type="dxa"/>
            <w:vAlign w:val="center"/>
          </w:tcPr>
          <w:p w14:paraId="0B9E127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bCs/>
                <w:sz w:val="32"/>
                <w:szCs w:val="32"/>
                <w:vertAlign w:val="baseline"/>
                <w:lang w:val="en-US" w:eastAsia="zh-CN"/>
              </w:rPr>
            </w:pPr>
          </w:p>
        </w:tc>
      </w:tr>
      <w:tr w14:paraId="37F9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2DE87E2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彩色条幅</w:t>
            </w:r>
          </w:p>
        </w:tc>
        <w:tc>
          <w:tcPr>
            <w:tcW w:w="0" w:type="auto"/>
            <w:vAlign w:val="center"/>
          </w:tcPr>
          <w:p w14:paraId="17EB064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20/元m²</w:t>
            </w:r>
          </w:p>
        </w:tc>
        <w:tc>
          <w:tcPr>
            <w:tcW w:w="1260" w:type="dxa"/>
            <w:vAlign w:val="center"/>
          </w:tcPr>
          <w:p w14:paraId="2423C81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sz w:val="32"/>
                <w:szCs w:val="32"/>
                <w:vertAlign w:val="baseline"/>
                <w:lang w:val="en-US" w:eastAsia="zh-CN"/>
              </w:rPr>
            </w:pPr>
          </w:p>
        </w:tc>
        <w:tc>
          <w:tcPr>
            <w:tcW w:w="2910" w:type="dxa"/>
            <w:vAlign w:val="center"/>
          </w:tcPr>
          <w:p w14:paraId="73295F6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bCs/>
                <w:sz w:val="32"/>
                <w:szCs w:val="32"/>
                <w:vertAlign w:val="baseline"/>
                <w:lang w:val="en-US" w:eastAsia="zh-CN"/>
              </w:rPr>
            </w:pPr>
          </w:p>
        </w:tc>
      </w:tr>
      <w:tr w14:paraId="78F5A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30FA8B2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普通横幅</w:t>
            </w:r>
          </w:p>
        </w:tc>
        <w:tc>
          <w:tcPr>
            <w:tcW w:w="0" w:type="auto"/>
            <w:vAlign w:val="center"/>
          </w:tcPr>
          <w:p w14:paraId="0A76E3D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8元/米</w:t>
            </w:r>
          </w:p>
        </w:tc>
        <w:tc>
          <w:tcPr>
            <w:tcW w:w="1260" w:type="dxa"/>
            <w:vAlign w:val="center"/>
          </w:tcPr>
          <w:p w14:paraId="40F07B7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31B214D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val="0"/>
                <w:bCs w:val="0"/>
                <w:sz w:val="32"/>
                <w:szCs w:val="32"/>
                <w:highlight w:val="none"/>
                <w:lang w:val="en-US" w:eastAsia="zh-CN"/>
              </w:rPr>
              <w:t>70布</w:t>
            </w:r>
          </w:p>
        </w:tc>
      </w:tr>
      <w:tr w14:paraId="0679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28B1940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普通横幅</w:t>
            </w:r>
          </w:p>
        </w:tc>
        <w:tc>
          <w:tcPr>
            <w:tcW w:w="0" w:type="auto"/>
            <w:vAlign w:val="center"/>
          </w:tcPr>
          <w:p w14:paraId="765A5EA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10元/米</w:t>
            </w:r>
          </w:p>
        </w:tc>
        <w:tc>
          <w:tcPr>
            <w:tcW w:w="1260" w:type="dxa"/>
            <w:vAlign w:val="center"/>
          </w:tcPr>
          <w:p w14:paraId="672657E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553F578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val="0"/>
                <w:bCs w:val="0"/>
                <w:sz w:val="32"/>
                <w:szCs w:val="32"/>
                <w:highlight w:val="none"/>
                <w:lang w:val="en-US" w:eastAsia="zh-CN"/>
              </w:rPr>
              <w:t>90布</w:t>
            </w:r>
          </w:p>
        </w:tc>
      </w:tr>
      <w:tr w14:paraId="64C89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5BDBFF3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工作证(PVC)</w:t>
            </w:r>
          </w:p>
        </w:tc>
        <w:tc>
          <w:tcPr>
            <w:tcW w:w="0" w:type="auto"/>
            <w:vAlign w:val="center"/>
          </w:tcPr>
          <w:p w14:paraId="2FE855C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10元/套</w:t>
            </w:r>
          </w:p>
        </w:tc>
        <w:tc>
          <w:tcPr>
            <w:tcW w:w="1260" w:type="dxa"/>
            <w:vAlign w:val="center"/>
          </w:tcPr>
          <w:p w14:paraId="150B20C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5B6C33C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p>
        </w:tc>
      </w:tr>
      <w:tr w14:paraId="2F166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73D6C1C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5+3水晶字</w:t>
            </w:r>
          </w:p>
        </w:tc>
        <w:tc>
          <w:tcPr>
            <w:tcW w:w="0" w:type="auto"/>
            <w:vAlign w:val="center"/>
          </w:tcPr>
          <w:p w14:paraId="1F095B2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2元/cm</w:t>
            </w:r>
          </w:p>
        </w:tc>
        <w:tc>
          <w:tcPr>
            <w:tcW w:w="1260" w:type="dxa"/>
            <w:vAlign w:val="center"/>
          </w:tcPr>
          <w:p w14:paraId="68F0515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32254AE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p>
        </w:tc>
      </w:tr>
      <w:tr w14:paraId="15AC8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08A293F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8+3水晶字</w:t>
            </w:r>
          </w:p>
        </w:tc>
        <w:tc>
          <w:tcPr>
            <w:tcW w:w="0" w:type="auto"/>
            <w:vAlign w:val="center"/>
          </w:tcPr>
          <w:p w14:paraId="7AA60F0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2.5元/cm</w:t>
            </w:r>
          </w:p>
        </w:tc>
        <w:tc>
          <w:tcPr>
            <w:tcW w:w="1260" w:type="dxa"/>
            <w:vAlign w:val="center"/>
          </w:tcPr>
          <w:p w14:paraId="12A462C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741CF56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p>
        </w:tc>
      </w:tr>
      <w:tr w14:paraId="5FAC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41E06E6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10+3水晶字</w:t>
            </w:r>
          </w:p>
        </w:tc>
        <w:tc>
          <w:tcPr>
            <w:tcW w:w="0" w:type="auto"/>
            <w:vAlign w:val="center"/>
          </w:tcPr>
          <w:p w14:paraId="69AE1C5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3元/cm</w:t>
            </w:r>
          </w:p>
        </w:tc>
        <w:tc>
          <w:tcPr>
            <w:tcW w:w="1260" w:type="dxa"/>
            <w:vAlign w:val="center"/>
          </w:tcPr>
          <w:p w14:paraId="2BADAB2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06BE954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p>
        </w:tc>
      </w:tr>
      <w:tr w14:paraId="51AD4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7ED04D5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40*60不绣钢牌UV打印</w:t>
            </w:r>
          </w:p>
        </w:tc>
        <w:tc>
          <w:tcPr>
            <w:tcW w:w="0" w:type="auto"/>
            <w:vAlign w:val="center"/>
          </w:tcPr>
          <w:p w14:paraId="37C57BF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120元/块</w:t>
            </w:r>
          </w:p>
        </w:tc>
        <w:tc>
          <w:tcPr>
            <w:tcW w:w="1260" w:type="dxa"/>
            <w:vAlign w:val="center"/>
          </w:tcPr>
          <w:p w14:paraId="2B9F0E6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13565CD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p>
        </w:tc>
      </w:tr>
      <w:tr w14:paraId="3EA30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3C60ACE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40*60不绣钢牌烤漆</w:t>
            </w:r>
          </w:p>
        </w:tc>
        <w:tc>
          <w:tcPr>
            <w:tcW w:w="0" w:type="auto"/>
            <w:vAlign w:val="center"/>
          </w:tcPr>
          <w:p w14:paraId="6D49D02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150元/块</w:t>
            </w:r>
          </w:p>
        </w:tc>
        <w:tc>
          <w:tcPr>
            <w:tcW w:w="1260" w:type="dxa"/>
            <w:vAlign w:val="center"/>
          </w:tcPr>
          <w:p w14:paraId="2A25558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7568F85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p>
        </w:tc>
      </w:tr>
      <w:tr w14:paraId="1E1A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155C5B4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X展架</w:t>
            </w:r>
          </w:p>
        </w:tc>
        <w:tc>
          <w:tcPr>
            <w:tcW w:w="0" w:type="auto"/>
            <w:vAlign w:val="center"/>
          </w:tcPr>
          <w:p w14:paraId="6413CEF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60元/套</w:t>
            </w:r>
          </w:p>
        </w:tc>
        <w:tc>
          <w:tcPr>
            <w:tcW w:w="1260" w:type="dxa"/>
            <w:vAlign w:val="center"/>
          </w:tcPr>
          <w:p w14:paraId="4167CEA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10291FA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含画面</w:t>
            </w:r>
          </w:p>
        </w:tc>
      </w:tr>
      <w:tr w14:paraId="4C5D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5BB1E82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 xml:space="preserve">铁艺门型展架 </w:t>
            </w:r>
          </w:p>
        </w:tc>
        <w:tc>
          <w:tcPr>
            <w:tcW w:w="0" w:type="auto"/>
            <w:vAlign w:val="center"/>
          </w:tcPr>
          <w:p w14:paraId="4C20116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100元/套</w:t>
            </w:r>
          </w:p>
        </w:tc>
        <w:tc>
          <w:tcPr>
            <w:tcW w:w="1260" w:type="dxa"/>
            <w:vAlign w:val="center"/>
          </w:tcPr>
          <w:p w14:paraId="10D1BC9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13D608D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加厚型3.6斤</w:t>
            </w:r>
          </w:p>
        </w:tc>
      </w:tr>
      <w:tr w14:paraId="43C4F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6386CFE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易拉宝塑钢</w:t>
            </w:r>
          </w:p>
        </w:tc>
        <w:tc>
          <w:tcPr>
            <w:tcW w:w="0" w:type="auto"/>
            <w:vAlign w:val="center"/>
          </w:tcPr>
          <w:p w14:paraId="56FDFB4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120元/套</w:t>
            </w:r>
          </w:p>
        </w:tc>
        <w:tc>
          <w:tcPr>
            <w:tcW w:w="1260" w:type="dxa"/>
            <w:vAlign w:val="center"/>
          </w:tcPr>
          <w:p w14:paraId="2650FA7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34F08D4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p>
        </w:tc>
      </w:tr>
      <w:tr w14:paraId="5BEA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489A47C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易拉宝铝合金</w:t>
            </w:r>
          </w:p>
        </w:tc>
        <w:tc>
          <w:tcPr>
            <w:tcW w:w="0" w:type="auto"/>
            <w:vAlign w:val="center"/>
          </w:tcPr>
          <w:p w14:paraId="728B3C0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150元/套</w:t>
            </w:r>
          </w:p>
        </w:tc>
        <w:tc>
          <w:tcPr>
            <w:tcW w:w="1260" w:type="dxa"/>
            <w:vAlign w:val="center"/>
          </w:tcPr>
          <w:p w14:paraId="608A2B9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2595B34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p>
        </w:tc>
      </w:tr>
      <w:tr w14:paraId="08C3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2" w:type="dxa"/>
            <w:vAlign w:val="center"/>
          </w:tcPr>
          <w:p w14:paraId="36616DA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奖牌</w:t>
            </w:r>
          </w:p>
        </w:tc>
        <w:tc>
          <w:tcPr>
            <w:tcW w:w="0" w:type="auto"/>
            <w:vAlign w:val="center"/>
          </w:tcPr>
          <w:p w14:paraId="3CC88E1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50元/套</w:t>
            </w:r>
          </w:p>
        </w:tc>
        <w:tc>
          <w:tcPr>
            <w:tcW w:w="1260" w:type="dxa"/>
            <w:vAlign w:val="center"/>
          </w:tcPr>
          <w:p w14:paraId="5E7371B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p>
        </w:tc>
        <w:tc>
          <w:tcPr>
            <w:tcW w:w="2910" w:type="dxa"/>
            <w:vAlign w:val="center"/>
          </w:tcPr>
          <w:p w14:paraId="2C49436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60*40</w:t>
            </w:r>
          </w:p>
        </w:tc>
      </w:tr>
      <w:tr w14:paraId="7AA3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10" w:type="dxa"/>
            <w:gridSpan w:val="4"/>
            <w:vAlign w:val="center"/>
          </w:tcPr>
          <w:p w14:paraId="46BD678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部分定制类产品请咨询报价</w:t>
            </w:r>
          </w:p>
        </w:tc>
      </w:tr>
    </w:tbl>
    <w:p w14:paraId="30C0E9A7">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val="0"/>
          <w:sz w:val="32"/>
          <w:szCs w:val="32"/>
          <w:highlight w:val="none"/>
          <w:lang w:val="en-US" w:eastAsia="zh-CN"/>
        </w:rPr>
      </w:pPr>
    </w:p>
    <w:p w14:paraId="1D898DA2">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方正仿宋_GB2312" w:hAnsi="方正仿宋_GB2312" w:eastAsia="方正仿宋_GB2312" w:cs="方正仿宋_GB2312"/>
          <w:b w:val="0"/>
          <w:bCs w:val="0"/>
          <w:kern w:val="2"/>
          <w:sz w:val="32"/>
          <w:szCs w:val="32"/>
          <w:lang w:val="zh-CN"/>
        </w:rPr>
      </w:pPr>
      <w:r>
        <w:rPr>
          <w:rFonts w:hint="eastAsia" w:ascii="仿宋_GB2312" w:hAnsi="仿宋_GB2312" w:eastAsia="仿宋_GB2312" w:cs="仿宋_GB2312"/>
          <w:b w:val="0"/>
          <w:bCs w:val="0"/>
          <w:sz w:val="32"/>
          <w:szCs w:val="32"/>
          <w:highlight w:val="none"/>
          <w:lang w:val="en-US" w:eastAsia="zh-CN"/>
        </w:rPr>
        <w:t>以上价格包含普通增值税发票、运输、安装等。</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方正楷体_GB2312">
    <w:panose1 w:val="02000000000000000000"/>
    <w:charset w:val="86"/>
    <w:family w:val="auto"/>
    <w:pitch w:val="default"/>
    <w:sig w:usb0="A00002BF" w:usb1="184F6CFA" w:usb2="00000012" w:usb3="00000000" w:csb0="00040001"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DBFDB"/>
    <w:multiLevelType w:val="singleLevel"/>
    <w:tmpl w:val="A77DBFDB"/>
    <w:lvl w:ilvl="0" w:tentative="0">
      <w:start w:val="5"/>
      <w:numFmt w:val="chineseCounting"/>
      <w:suff w:val="space"/>
      <w:lvlText w:val="第%1章"/>
      <w:lvlJc w:val="left"/>
      <w:rPr>
        <w:rFonts w:hint="eastAsia"/>
      </w:rPr>
    </w:lvl>
  </w:abstractNum>
  <w:abstractNum w:abstractNumId="1">
    <w:nsid w:val="B1DBF44E"/>
    <w:multiLevelType w:val="singleLevel"/>
    <w:tmpl w:val="B1DBF44E"/>
    <w:lvl w:ilvl="0" w:tentative="0">
      <w:start w:val="1"/>
      <w:numFmt w:val="decimal"/>
      <w:suff w:val="nothing"/>
      <w:lvlText w:val="%1、"/>
      <w:lvlJc w:val="left"/>
    </w:lvl>
  </w:abstractNum>
  <w:abstractNum w:abstractNumId="2">
    <w:nsid w:val="EE7A9B46"/>
    <w:multiLevelType w:val="singleLevel"/>
    <w:tmpl w:val="EE7A9B46"/>
    <w:lvl w:ilvl="0" w:tentative="0">
      <w:start w:val="1"/>
      <w:numFmt w:val="decimal"/>
      <w:suff w:val="nothing"/>
      <w:lvlText w:val="%1、"/>
      <w:lvlJc w:val="left"/>
    </w:lvl>
  </w:abstractNum>
  <w:abstractNum w:abstractNumId="3">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这么多表情包用那个">
    <w15:presenceInfo w15:providerId="WPS Office" w15:userId="10167268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F1BC1"/>
    <w:rsid w:val="0057559E"/>
    <w:rsid w:val="0058779C"/>
    <w:rsid w:val="00795A71"/>
    <w:rsid w:val="00E46AD2"/>
    <w:rsid w:val="01184357"/>
    <w:rsid w:val="012E2A38"/>
    <w:rsid w:val="01807BCD"/>
    <w:rsid w:val="01B53F0A"/>
    <w:rsid w:val="02BF64DF"/>
    <w:rsid w:val="02D00703"/>
    <w:rsid w:val="02D768B7"/>
    <w:rsid w:val="035B2A2F"/>
    <w:rsid w:val="038971DB"/>
    <w:rsid w:val="03A859A0"/>
    <w:rsid w:val="03F37758"/>
    <w:rsid w:val="03F66C23"/>
    <w:rsid w:val="043F347F"/>
    <w:rsid w:val="044F1833"/>
    <w:rsid w:val="04A07149"/>
    <w:rsid w:val="04A9250C"/>
    <w:rsid w:val="04B33A26"/>
    <w:rsid w:val="04F543C1"/>
    <w:rsid w:val="051554AC"/>
    <w:rsid w:val="05291A3C"/>
    <w:rsid w:val="054F0168"/>
    <w:rsid w:val="05987E83"/>
    <w:rsid w:val="05D90BCF"/>
    <w:rsid w:val="06DE4385"/>
    <w:rsid w:val="06EE06AA"/>
    <w:rsid w:val="070208A6"/>
    <w:rsid w:val="07230354"/>
    <w:rsid w:val="07FB4E2D"/>
    <w:rsid w:val="08523527"/>
    <w:rsid w:val="08FB3249"/>
    <w:rsid w:val="092C4EB6"/>
    <w:rsid w:val="09A60DC8"/>
    <w:rsid w:val="0A111C48"/>
    <w:rsid w:val="0A113140"/>
    <w:rsid w:val="0AB3259A"/>
    <w:rsid w:val="0B121FA5"/>
    <w:rsid w:val="0B3D48A6"/>
    <w:rsid w:val="0B7A4561"/>
    <w:rsid w:val="0B8C422C"/>
    <w:rsid w:val="0B9679B3"/>
    <w:rsid w:val="0BF54479"/>
    <w:rsid w:val="0C1F08F2"/>
    <w:rsid w:val="0C347916"/>
    <w:rsid w:val="0C4D3A03"/>
    <w:rsid w:val="0C535E21"/>
    <w:rsid w:val="0DC3019B"/>
    <w:rsid w:val="0DC85DC8"/>
    <w:rsid w:val="0DCA4E97"/>
    <w:rsid w:val="0DEF32DD"/>
    <w:rsid w:val="0F0C3DC3"/>
    <w:rsid w:val="0F7C788B"/>
    <w:rsid w:val="0F842A93"/>
    <w:rsid w:val="0FE20F9D"/>
    <w:rsid w:val="10280832"/>
    <w:rsid w:val="10957CCB"/>
    <w:rsid w:val="10DE7EE9"/>
    <w:rsid w:val="111872FA"/>
    <w:rsid w:val="114560EF"/>
    <w:rsid w:val="11775513"/>
    <w:rsid w:val="118A115F"/>
    <w:rsid w:val="11AA3420"/>
    <w:rsid w:val="126B2BAF"/>
    <w:rsid w:val="12B1333A"/>
    <w:rsid w:val="13184727"/>
    <w:rsid w:val="13390EFF"/>
    <w:rsid w:val="133E099F"/>
    <w:rsid w:val="13631AD8"/>
    <w:rsid w:val="13777FE7"/>
    <w:rsid w:val="138D4392"/>
    <w:rsid w:val="13D30E93"/>
    <w:rsid w:val="13EE2D42"/>
    <w:rsid w:val="151E03AD"/>
    <w:rsid w:val="15306BD1"/>
    <w:rsid w:val="159A6830"/>
    <w:rsid w:val="15D05455"/>
    <w:rsid w:val="16421F11"/>
    <w:rsid w:val="16910C6C"/>
    <w:rsid w:val="16B11907"/>
    <w:rsid w:val="16E35BD9"/>
    <w:rsid w:val="17656B71"/>
    <w:rsid w:val="17C52FE1"/>
    <w:rsid w:val="17E9078A"/>
    <w:rsid w:val="18575207"/>
    <w:rsid w:val="187D1781"/>
    <w:rsid w:val="188F7A9E"/>
    <w:rsid w:val="193725BE"/>
    <w:rsid w:val="1A320190"/>
    <w:rsid w:val="1A7E0088"/>
    <w:rsid w:val="1A8741FE"/>
    <w:rsid w:val="1AB348EE"/>
    <w:rsid w:val="1AD327DD"/>
    <w:rsid w:val="1B5D10F4"/>
    <w:rsid w:val="1B7C2EBF"/>
    <w:rsid w:val="1B8E0938"/>
    <w:rsid w:val="1BDA4174"/>
    <w:rsid w:val="1C053D3A"/>
    <w:rsid w:val="1C49256D"/>
    <w:rsid w:val="1C8800DD"/>
    <w:rsid w:val="1CCB6938"/>
    <w:rsid w:val="1D6B7F07"/>
    <w:rsid w:val="1E832A83"/>
    <w:rsid w:val="1EC05575"/>
    <w:rsid w:val="1F075FB1"/>
    <w:rsid w:val="1F1E2D88"/>
    <w:rsid w:val="1F5B729A"/>
    <w:rsid w:val="1F5E5F75"/>
    <w:rsid w:val="1F8C2552"/>
    <w:rsid w:val="1F957F9A"/>
    <w:rsid w:val="1FBB7F9F"/>
    <w:rsid w:val="20A224D9"/>
    <w:rsid w:val="212E7ECD"/>
    <w:rsid w:val="21AC7887"/>
    <w:rsid w:val="22B6527F"/>
    <w:rsid w:val="231D4C0F"/>
    <w:rsid w:val="23436267"/>
    <w:rsid w:val="236D6760"/>
    <w:rsid w:val="236E500D"/>
    <w:rsid w:val="23A12203"/>
    <w:rsid w:val="23AD74CB"/>
    <w:rsid w:val="23F83815"/>
    <w:rsid w:val="2452105F"/>
    <w:rsid w:val="247E794C"/>
    <w:rsid w:val="25E42F4C"/>
    <w:rsid w:val="26412A64"/>
    <w:rsid w:val="26903450"/>
    <w:rsid w:val="26B20955"/>
    <w:rsid w:val="27D547E6"/>
    <w:rsid w:val="28634650"/>
    <w:rsid w:val="28FF24BF"/>
    <w:rsid w:val="29E928DF"/>
    <w:rsid w:val="29FB6B86"/>
    <w:rsid w:val="2A4113EF"/>
    <w:rsid w:val="2A9B2FF6"/>
    <w:rsid w:val="2AD07052"/>
    <w:rsid w:val="2B394179"/>
    <w:rsid w:val="2C016968"/>
    <w:rsid w:val="2CF9167E"/>
    <w:rsid w:val="2D2D61D4"/>
    <w:rsid w:val="2D9D6FA2"/>
    <w:rsid w:val="2DD26A26"/>
    <w:rsid w:val="2E354A5B"/>
    <w:rsid w:val="2E503607"/>
    <w:rsid w:val="2E67588D"/>
    <w:rsid w:val="2EC952CF"/>
    <w:rsid w:val="2F645DCE"/>
    <w:rsid w:val="2FBD10DA"/>
    <w:rsid w:val="2FFF2EBA"/>
    <w:rsid w:val="30085A89"/>
    <w:rsid w:val="30850E88"/>
    <w:rsid w:val="30B06B8E"/>
    <w:rsid w:val="30E327D8"/>
    <w:rsid w:val="312A7609"/>
    <w:rsid w:val="31785E93"/>
    <w:rsid w:val="31DD2753"/>
    <w:rsid w:val="31F104BD"/>
    <w:rsid w:val="32CB4565"/>
    <w:rsid w:val="32EF2E9B"/>
    <w:rsid w:val="32F71A87"/>
    <w:rsid w:val="33F507CF"/>
    <w:rsid w:val="34CE4C2F"/>
    <w:rsid w:val="34EB7A37"/>
    <w:rsid w:val="351C000D"/>
    <w:rsid w:val="35C2088F"/>
    <w:rsid w:val="35DF434D"/>
    <w:rsid w:val="36C30075"/>
    <w:rsid w:val="36C775BA"/>
    <w:rsid w:val="36F477C1"/>
    <w:rsid w:val="372D2605"/>
    <w:rsid w:val="379824BE"/>
    <w:rsid w:val="37A23C7A"/>
    <w:rsid w:val="3911002C"/>
    <w:rsid w:val="39245DD4"/>
    <w:rsid w:val="3925145A"/>
    <w:rsid w:val="3929229B"/>
    <w:rsid w:val="39663086"/>
    <w:rsid w:val="399D554B"/>
    <w:rsid w:val="3A6D5532"/>
    <w:rsid w:val="3A835DDF"/>
    <w:rsid w:val="3AB85F64"/>
    <w:rsid w:val="3AC56A51"/>
    <w:rsid w:val="3AE85519"/>
    <w:rsid w:val="3B00431D"/>
    <w:rsid w:val="3B022416"/>
    <w:rsid w:val="3B15087C"/>
    <w:rsid w:val="3B4A51A8"/>
    <w:rsid w:val="3B4B164C"/>
    <w:rsid w:val="3B5A3941"/>
    <w:rsid w:val="3B6C15C2"/>
    <w:rsid w:val="3BBA6387"/>
    <w:rsid w:val="3BDD7D9B"/>
    <w:rsid w:val="3BFD221A"/>
    <w:rsid w:val="3C6F259C"/>
    <w:rsid w:val="3CDE4694"/>
    <w:rsid w:val="3D22095C"/>
    <w:rsid w:val="3D552B96"/>
    <w:rsid w:val="3D607183"/>
    <w:rsid w:val="3E397BEC"/>
    <w:rsid w:val="3E484EBC"/>
    <w:rsid w:val="3E7F718E"/>
    <w:rsid w:val="3E91734F"/>
    <w:rsid w:val="3EBA7779"/>
    <w:rsid w:val="3ED01E68"/>
    <w:rsid w:val="3FC94AE3"/>
    <w:rsid w:val="40007674"/>
    <w:rsid w:val="409C62D3"/>
    <w:rsid w:val="40C26B69"/>
    <w:rsid w:val="416D21E5"/>
    <w:rsid w:val="41765DA5"/>
    <w:rsid w:val="42500625"/>
    <w:rsid w:val="42777DC4"/>
    <w:rsid w:val="433B445A"/>
    <w:rsid w:val="4343709C"/>
    <w:rsid w:val="435E3EE6"/>
    <w:rsid w:val="436750FB"/>
    <w:rsid w:val="43EE6A01"/>
    <w:rsid w:val="441F4FD2"/>
    <w:rsid w:val="448D3CA0"/>
    <w:rsid w:val="44953833"/>
    <w:rsid w:val="450774CE"/>
    <w:rsid w:val="459C7A87"/>
    <w:rsid w:val="45AF23E7"/>
    <w:rsid w:val="46031834"/>
    <w:rsid w:val="46C71C01"/>
    <w:rsid w:val="46DD1DDB"/>
    <w:rsid w:val="471E1235"/>
    <w:rsid w:val="4738351D"/>
    <w:rsid w:val="48790E7B"/>
    <w:rsid w:val="48806B67"/>
    <w:rsid w:val="4983062C"/>
    <w:rsid w:val="49B145F3"/>
    <w:rsid w:val="4A6F152E"/>
    <w:rsid w:val="4AA45A2B"/>
    <w:rsid w:val="4B0C5FAB"/>
    <w:rsid w:val="4BE316E0"/>
    <w:rsid w:val="4C230755"/>
    <w:rsid w:val="4CEA2C31"/>
    <w:rsid w:val="4D21431B"/>
    <w:rsid w:val="4D5015E7"/>
    <w:rsid w:val="4D5D335B"/>
    <w:rsid w:val="4D9642D9"/>
    <w:rsid w:val="4D9B4796"/>
    <w:rsid w:val="4DE66D86"/>
    <w:rsid w:val="4E323FA5"/>
    <w:rsid w:val="4F07685E"/>
    <w:rsid w:val="4F3439B1"/>
    <w:rsid w:val="4FAF23CA"/>
    <w:rsid w:val="50836D3A"/>
    <w:rsid w:val="51811922"/>
    <w:rsid w:val="51F25E67"/>
    <w:rsid w:val="5299416C"/>
    <w:rsid w:val="52AF3295"/>
    <w:rsid w:val="52C2694C"/>
    <w:rsid w:val="52D67374"/>
    <w:rsid w:val="52FA1450"/>
    <w:rsid w:val="53482773"/>
    <w:rsid w:val="54176CF8"/>
    <w:rsid w:val="5461351A"/>
    <w:rsid w:val="54753690"/>
    <w:rsid w:val="547B3188"/>
    <w:rsid w:val="55337552"/>
    <w:rsid w:val="55570883"/>
    <w:rsid w:val="55CC1950"/>
    <w:rsid w:val="55F668A2"/>
    <w:rsid w:val="564611CE"/>
    <w:rsid w:val="566B274A"/>
    <w:rsid w:val="5771599A"/>
    <w:rsid w:val="57E741D3"/>
    <w:rsid w:val="584E7888"/>
    <w:rsid w:val="587F072F"/>
    <w:rsid w:val="590545BD"/>
    <w:rsid w:val="5986716D"/>
    <w:rsid w:val="599C71E7"/>
    <w:rsid w:val="59A26A9D"/>
    <w:rsid w:val="59BF05CC"/>
    <w:rsid w:val="5B092532"/>
    <w:rsid w:val="5B1867B6"/>
    <w:rsid w:val="5B4A4E78"/>
    <w:rsid w:val="5B5027D5"/>
    <w:rsid w:val="5BC75919"/>
    <w:rsid w:val="5BD930EE"/>
    <w:rsid w:val="5C7019C3"/>
    <w:rsid w:val="5CA81F16"/>
    <w:rsid w:val="5CB02263"/>
    <w:rsid w:val="5D292087"/>
    <w:rsid w:val="5D2C0268"/>
    <w:rsid w:val="5D7E0072"/>
    <w:rsid w:val="5DC834D0"/>
    <w:rsid w:val="5DFF7AD9"/>
    <w:rsid w:val="5EE55359"/>
    <w:rsid w:val="5F3C0D5B"/>
    <w:rsid w:val="5F3E67BB"/>
    <w:rsid w:val="5F4A6C55"/>
    <w:rsid w:val="60BB3C85"/>
    <w:rsid w:val="615973C8"/>
    <w:rsid w:val="61723C58"/>
    <w:rsid w:val="62165C60"/>
    <w:rsid w:val="627E0125"/>
    <w:rsid w:val="63164455"/>
    <w:rsid w:val="63195DA5"/>
    <w:rsid w:val="632D74CA"/>
    <w:rsid w:val="634A2449"/>
    <w:rsid w:val="64697AA1"/>
    <w:rsid w:val="65515618"/>
    <w:rsid w:val="669C10BA"/>
    <w:rsid w:val="67273371"/>
    <w:rsid w:val="67BE7624"/>
    <w:rsid w:val="68826D88"/>
    <w:rsid w:val="68A12459"/>
    <w:rsid w:val="68A23CE8"/>
    <w:rsid w:val="693150D1"/>
    <w:rsid w:val="693F23B7"/>
    <w:rsid w:val="6A0942FC"/>
    <w:rsid w:val="6A8030DE"/>
    <w:rsid w:val="6B454EC0"/>
    <w:rsid w:val="6BC432ED"/>
    <w:rsid w:val="6BF78BFF"/>
    <w:rsid w:val="6C776701"/>
    <w:rsid w:val="6C89696A"/>
    <w:rsid w:val="6C8E61E8"/>
    <w:rsid w:val="6CDB338B"/>
    <w:rsid w:val="6D593B65"/>
    <w:rsid w:val="6ED53C62"/>
    <w:rsid w:val="6EE27E1B"/>
    <w:rsid w:val="6EE9F68C"/>
    <w:rsid w:val="6F341AC6"/>
    <w:rsid w:val="6F9E3C48"/>
    <w:rsid w:val="6FA87940"/>
    <w:rsid w:val="6FDB2297"/>
    <w:rsid w:val="6FDE7D18"/>
    <w:rsid w:val="6FEE1FCA"/>
    <w:rsid w:val="705D4A5A"/>
    <w:rsid w:val="708C3333"/>
    <w:rsid w:val="71063344"/>
    <w:rsid w:val="71334B04"/>
    <w:rsid w:val="71D4499A"/>
    <w:rsid w:val="71E32E3F"/>
    <w:rsid w:val="72261297"/>
    <w:rsid w:val="72A801AB"/>
    <w:rsid w:val="72EB3D62"/>
    <w:rsid w:val="72F45121"/>
    <w:rsid w:val="730923B9"/>
    <w:rsid w:val="732453BC"/>
    <w:rsid w:val="734C6903"/>
    <w:rsid w:val="741714DC"/>
    <w:rsid w:val="74EE0E44"/>
    <w:rsid w:val="74F72F88"/>
    <w:rsid w:val="75045DEC"/>
    <w:rsid w:val="75505ED1"/>
    <w:rsid w:val="759926FC"/>
    <w:rsid w:val="76496036"/>
    <w:rsid w:val="76EC318B"/>
    <w:rsid w:val="76F8393D"/>
    <w:rsid w:val="772C162A"/>
    <w:rsid w:val="77A075F4"/>
    <w:rsid w:val="77C107EC"/>
    <w:rsid w:val="78090CD5"/>
    <w:rsid w:val="7840366D"/>
    <w:rsid w:val="78852AE6"/>
    <w:rsid w:val="78BB480A"/>
    <w:rsid w:val="790D0E29"/>
    <w:rsid w:val="791116AE"/>
    <w:rsid w:val="799F4B15"/>
    <w:rsid w:val="79D22C76"/>
    <w:rsid w:val="7B204A18"/>
    <w:rsid w:val="7B7B30AF"/>
    <w:rsid w:val="7B902188"/>
    <w:rsid w:val="7BD227A0"/>
    <w:rsid w:val="7BD25A1E"/>
    <w:rsid w:val="7BE533D0"/>
    <w:rsid w:val="7BEB3F96"/>
    <w:rsid w:val="7C2154D6"/>
    <w:rsid w:val="7CB57626"/>
    <w:rsid w:val="7D3B4375"/>
    <w:rsid w:val="7D7C3482"/>
    <w:rsid w:val="7D8C69F8"/>
    <w:rsid w:val="7DFA6C99"/>
    <w:rsid w:val="7DFE5BE5"/>
    <w:rsid w:val="7E10135E"/>
    <w:rsid w:val="7E1B4BCD"/>
    <w:rsid w:val="7E5A75C4"/>
    <w:rsid w:val="7E954413"/>
    <w:rsid w:val="7EAB1087"/>
    <w:rsid w:val="7EBA5D80"/>
    <w:rsid w:val="7F1C5669"/>
    <w:rsid w:val="7F2F2647"/>
    <w:rsid w:val="7F652F2F"/>
    <w:rsid w:val="7FA50AB1"/>
    <w:rsid w:val="7FAC155A"/>
    <w:rsid w:val="7FBE60AA"/>
    <w:rsid w:val="7FEFA584"/>
    <w:rsid w:val="9DFFA6DA"/>
    <w:rsid w:val="BFBD308A"/>
    <w:rsid w:val="F7D5A034"/>
    <w:rsid w:val="F7E529FA"/>
    <w:rsid w:val="FE833FA7"/>
    <w:rsid w:val="FEF913E2"/>
    <w:rsid w:val="FF073F9B"/>
    <w:rsid w:val="FFFE892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161616"/>
      <w:kern w:val="2"/>
      <w:sz w:val="21"/>
      <w:szCs w:val="24"/>
      <w:lang w:val="en-US" w:eastAsia="zh-CN" w:bidi="ar-SA"/>
    </w:rPr>
  </w:style>
  <w:style w:type="paragraph" w:styleId="2">
    <w:name w:val="heading 1"/>
    <w:basedOn w:val="1"/>
    <w:next w:val="1"/>
    <w:qFormat/>
    <w:uiPriority w:val="0"/>
    <w:pPr>
      <w:spacing w:after="500" w:line="288" w:lineRule="auto"/>
      <w:jc w:val="left"/>
      <w:outlineLvl w:val="0"/>
    </w:pPr>
    <w:rPr>
      <w:rFonts w:ascii="微软雅黑" w:hAnsi="微软雅黑" w:eastAsia="微软雅黑"/>
      <w:b/>
      <w:sz w:val="30"/>
      <w:szCs w:val="20"/>
    </w:rPr>
  </w:style>
  <w:style w:type="paragraph" w:styleId="3">
    <w:name w:val="heading 2"/>
    <w:basedOn w:val="1"/>
    <w:next w:val="1"/>
    <w:semiHidden/>
    <w:unhideWhenUsed/>
    <w:qFormat/>
    <w:uiPriority w:val="0"/>
    <w:pPr>
      <w:spacing w:before="0" w:beforeAutospacing="1" w:after="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outlineLvl w:val="2"/>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annotation reference"/>
    <w:basedOn w:val="9"/>
    <w:qFormat/>
    <w:uiPriority w:val="0"/>
    <w:rPr>
      <w:sz w:val="16"/>
      <w:szCs w:val="16"/>
    </w:rPr>
  </w:style>
  <w:style w:type="paragraph" w:styleId="12">
    <w:name w:val="List Paragraph"/>
    <w:basedOn w:val="1"/>
    <w:qFormat/>
    <w:uiPriority w:val="34"/>
    <w:pPr>
      <w:ind w:firstLine="420" w:firstLineChars="200"/>
    </w:pPr>
    <w:rPr>
      <w:rFonts w:ascii="Calibri" w:hAnsi="Calibri" w:eastAsia="宋体" w:cs="Times New Roman"/>
      <w:szCs w:val="22"/>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font31"/>
    <w:basedOn w:val="9"/>
    <w:qFormat/>
    <w:uiPriority w:val="0"/>
    <w:rPr>
      <w:rFonts w:hint="eastAsia" w:ascii="等线" w:hAnsi="等线" w:eastAsia="等线" w:cs="等线"/>
      <w:color w:val="000000"/>
      <w:sz w:val="24"/>
      <w:szCs w:val="24"/>
      <w:u w:val="none"/>
    </w:rPr>
  </w:style>
  <w:style w:type="character" w:customStyle="1" w:styleId="15">
    <w:name w:val="font41"/>
    <w:basedOn w:val="9"/>
    <w:qFormat/>
    <w:uiPriority w:val="0"/>
    <w:rPr>
      <w:rFonts w:ascii="Arial" w:hAnsi="Arial" w:cs="Arial"/>
      <w:color w:val="000000"/>
      <w:sz w:val="24"/>
      <w:szCs w:val="24"/>
      <w:u w:val="none"/>
    </w:rPr>
  </w:style>
  <w:style w:type="paragraph" w:customStyle="1" w:styleId="16">
    <w:name w:val="样式1"/>
    <w:basedOn w:val="1"/>
    <w:autoRedefine/>
    <w:qFormat/>
    <w:uiPriority w:val="0"/>
    <w:pPr>
      <w:adjustRightInd w:val="0"/>
      <w:textAlignment w:val="baseline"/>
    </w:pPr>
    <w:rPr>
      <w:rFonts w:ascii="宋体" w:hAnsi="宋体"/>
      <w:kern w:val="0"/>
      <w:szCs w:val="21"/>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Pages>
  <Words>6010</Words>
  <Characters>6286</Characters>
  <Lines>0</Lines>
  <Paragraphs>0</Paragraphs>
  <TotalTime>64</TotalTime>
  <ScaleCrop>false</ScaleCrop>
  <LinksUpToDate>false</LinksUpToDate>
  <CharactersWithSpaces>7134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2024-01-15T10:12:00Z</dcterms:created>
  <dc:creator>Admin</dc:creator>
  <cp:lastModifiedBy>这么多表情包用那个</cp:lastModifiedBy>
  <dcterms:modified xsi:type="dcterms:W3CDTF">2026-10-14T00:41:22Z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21C1DE46439A465CA9C94273429D8FAB_13</vt:lpwstr>
  </property>
  <property fmtid="{D5CDD505-2E9C-101B-9397-08002B2CF9AE}" pid="3" name="KSOProductBuildVer">
    <vt:lpwstr>2052-12.1.0.28505</vt:lpwstr>
  </property>
  <property fmtid="{D5CDD505-2E9C-101B-9397-08002B2CF9AE}" pid="4" name="KSOTemplateDocerSaveRecord">
    <vt:lpwstr>eyJoZGlkIjoiOTFiOWNhNDE5MDUxMGE3MWUwZjA3MjBmNWI2MTk3MzIiLCJ1c2VySWQiOiI0MzYwNTE2NDYifQ==</vt:lpwstr>
  </property>
</Properties>
</file>